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047C" w:rsidRPr="000D047C" w:rsidRDefault="000D047C">
      <w:pPr>
        <w:pStyle w:val="Heading2"/>
        <w:spacing w:before="76" w:line="268" w:lineRule="auto"/>
        <w:ind w:right="3395" w:firstLine="11"/>
        <w:rPr>
          <w:color w:val="92D050"/>
          <w:w w:val="105"/>
          <w:sz w:val="80"/>
          <w:szCs w:val="80"/>
        </w:rPr>
      </w:pPr>
      <w:r>
        <w:rPr>
          <w:rFonts w:asciiTheme="minorHAnsi" w:hAnsiTheme="minorHAnsi" w:cstheme="minorHAnsi"/>
          <w:b/>
          <w:bCs/>
          <w:noProof/>
          <w:color w:val="76923C" w:themeColor="accent3" w:themeShade="BF"/>
          <w:w w:val="105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4B68BFD2">
            <wp:simplePos x="0" y="0"/>
            <wp:positionH relativeFrom="column">
              <wp:posOffset>5256530</wp:posOffset>
            </wp:positionH>
            <wp:positionV relativeFrom="paragraph">
              <wp:posOffset>246380</wp:posOffset>
            </wp:positionV>
            <wp:extent cx="1794510" cy="7943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- National Lutheran School Accreditation 2 lin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047C">
        <w:rPr>
          <w:color w:val="92D050"/>
          <w:w w:val="105"/>
          <w:sz w:val="80"/>
          <w:szCs w:val="80"/>
        </w:rPr>
        <w:t>About</w:t>
      </w:r>
    </w:p>
    <w:p w:rsidR="000D047C" w:rsidRDefault="000D047C" w:rsidP="00EE4B73">
      <w:pPr>
        <w:pStyle w:val="Heading2"/>
        <w:pBdr>
          <w:bottom w:val="single" w:sz="4" w:space="1" w:color="auto"/>
        </w:pBdr>
        <w:ind w:left="274" w:right="-2102" w:firstLine="14"/>
        <w:rPr>
          <w:rFonts w:asciiTheme="minorHAnsi" w:hAnsiTheme="minorHAnsi" w:cstheme="minorHAnsi"/>
          <w:b/>
          <w:bCs/>
          <w:color w:val="76923C" w:themeColor="accent3" w:themeShade="BF"/>
          <w:w w:val="105"/>
          <w:sz w:val="36"/>
          <w:szCs w:val="36"/>
        </w:rPr>
      </w:pPr>
      <w:r w:rsidRPr="000D047C">
        <w:rPr>
          <w:rFonts w:asciiTheme="minorHAnsi" w:hAnsiTheme="minorHAnsi" w:cstheme="minorHAnsi"/>
          <w:b/>
          <w:bCs/>
          <w:color w:val="76923C" w:themeColor="accent3" w:themeShade="BF"/>
          <w:w w:val="105"/>
          <w:sz w:val="36"/>
          <w:szCs w:val="36"/>
        </w:rPr>
        <w:t>NATIONAL LUTHERAN SCHOOL ACCREDITATION</w:t>
      </w:r>
    </w:p>
    <w:p w:rsidR="00EE4B73" w:rsidRDefault="00EE4B73" w:rsidP="00EE4B73">
      <w:pPr>
        <w:pStyle w:val="Heading2"/>
        <w:pBdr>
          <w:bottom w:val="single" w:sz="4" w:space="1" w:color="auto"/>
        </w:pBdr>
        <w:ind w:left="274" w:right="-2102" w:firstLine="14"/>
        <w:rPr>
          <w:rFonts w:asciiTheme="minorHAnsi" w:hAnsiTheme="minorHAnsi" w:cstheme="minorHAnsi"/>
          <w:b/>
          <w:bCs/>
          <w:color w:val="76923C" w:themeColor="accent3" w:themeShade="BF"/>
          <w:w w:val="105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76923C" w:themeColor="accent3" w:themeShade="BF"/>
          <w:w w:val="105"/>
          <w:sz w:val="36"/>
          <w:szCs w:val="36"/>
        </w:rPr>
        <w:t>Northern Illinois District</w:t>
      </w:r>
    </w:p>
    <w:p w:rsidR="00864971" w:rsidRPr="00EE4B73" w:rsidRDefault="00864971" w:rsidP="00EE4B73">
      <w:pPr>
        <w:pStyle w:val="Heading2"/>
        <w:pBdr>
          <w:bottom w:val="single" w:sz="4" w:space="1" w:color="auto"/>
        </w:pBdr>
        <w:ind w:left="274" w:right="-2102" w:firstLine="14"/>
        <w:rPr>
          <w:rFonts w:asciiTheme="minorHAnsi" w:hAnsiTheme="minorHAnsi" w:cstheme="minorHAnsi"/>
          <w:b/>
          <w:bCs/>
          <w:color w:val="76923C" w:themeColor="accent3" w:themeShade="BF"/>
          <w:w w:val="105"/>
          <w:sz w:val="36"/>
          <w:szCs w:val="36"/>
        </w:rPr>
      </w:pPr>
    </w:p>
    <w:p w:rsidR="00864971" w:rsidRDefault="00864971">
      <w:pPr>
        <w:pStyle w:val="Heading2"/>
        <w:spacing w:before="76" w:line="268" w:lineRule="auto"/>
        <w:ind w:right="3395" w:firstLine="11"/>
        <w:rPr>
          <w:color w:val="943634" w:themeColor="accent2" w:themeShade="BF"/>
          <w:w w:val="105"/>
          <w:sz w:val="32"/>
          <w:szCs w:val="32"/>
        </w:rPr>
        <w:sectPr w:rsidR="00864971" w:rsidSect="007F67F8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864971" w:rsidRDefault="00864971" w:rsidP="00864971">
      <w:pPr>
        <w:pStyle w:val="Heading2"/>
        <w:spacing w:before="76" w:line="268" w:lineRule="auto"/>
        <w:ind w:right="5760" w:firstLine="11"/>
        <w:rPr>
          <w:color w:val="943634" w:themeColor="accent2" w:themeShade="BF"/>
          <w:w w:val="105"/>
          <w:sz w:val="32"/>
          <w:szCs w:val="32"/>
        </w:rPr>
      </w:pPr>
    </w:p>
    <w:p w:rsidR="00707967" w:rsidRPr="00864971" w:rsidRDefault="00864971" w:rsidP="00864971">
      <w:pPr>
        <w:pStyle w:val="Heading2"/>
        <w:ind w:left="274" w:right="5760" w:firstLine="14"/>
        <w:rPr>
          <w:color w:val="943634" w:themeColor="accent2" w:themeShade="BF"/>
          <w:sz w:val="32"/>
          <w:szCs w:val="32"/>
        </w:rPr>
      </w:pPr>
      <w:r w:rsidRPr="00864971">
        <w:rPr>
          <w:noProof/>
          <w:color w:val="943634" w:themeColor="accent2" w:themeShade="BF"/>
          <w:sz w:val="32"/>
          <w:szCs w:val="32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4411980</wp:posOffset>
            </wp:positionH>
            <wp:positionV relativeFrom="paragraph">
              <wp:posOffset>163195</wp:posOffset>
            </wp:positionV>
            <wp:extent cx="2905671" cy="1936080"/>
            <wp:effectExtent l="0" t="0" r="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671" cy="193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939" w:rsidRPr="00864971">
        <w:rPr>
          <w:color w:val="943634" w:themeColor="accent2" w:themeShade="BF"/>
          <w:w w:val="105"/>
          <w:sz w:val="32"/>
          <w:szCs w:val="32"/>
        </w:rPr>
        <w:t>How does NLSA allow for different levels of schools?</w:t>
      </w:r>
    </w:p>
    <w:p w:rsidR="00707967" w:rsidRPr="00670E79" w:rsidRDefault="00FC4939" w:rsidP="00864971">
      <w:pPr>
        <w:pStyle w:val="BodyText"/>
        <w:spacing w:before="200" w:line="288" w:lineRule="auto"/>
        <w:ind w:left="288" w:right="5760" w:firstLine="14"/>
        <w:rPr>
          <w:rFonts w:ascii="Arial"/>
        </w:rPr>
        <w:sectPr w:rsidR="00707967" w:rsidRPr="00670E79">
          <w:type w:val="continuous"/>
          <w:pgSz w:w="12240" w:h="15840"/>
          <w:pgMar w:top="1460" w:right="360" w:bottom="280" w:left="540" w:header="720" w:footer="720" w:gutter="0"/>
          <w:cols w:space="720"/>
        </w:sectPr>
      </w:pPr>
      <w:r>
        <w:rPr>
          <w:color w:val="606060"/>
          <w:w w:val="105"/>
        </w:rPr>
        <w:t xml:space="preserve">National </w:t>
      </w:r>
      <w:r>
        <w:rPr>
          <w:color w:val="4F4F4F"/>
          <w:w w:val="105"/>
        </w:rPr>
        <w:t xml:space="preserve">Lutheran </w:t>
      </w:r>
      <w:r>
        <w:rPr>
          <w:color w:val="606060"/>
          <w:w w:val="105"/>
        </w:rPr>
        <w:t xml:space="preserve">School </w:t>
      </w:r>
      <w:r>
        <w:rPr>
          <w:color w:val="4F4F4F"/>
          <w:w w:val="105"/>
        </w:rPr>
        <w:t xml:space="preserve">Accreditation </w:t>
      </w:r>
      <w:r>
        <w:rPr>
          <w:color w:val="606060"/>
          <w:w w:val="105"/>
        </w:rPr>
        <w:t xml:space="preserve">(NLSA) </w:t>
      </w:r>
      <w:r>
        <w:rPr>
          <w:color w:val="4F4F4F"/>
          <w:w w:val="105"/>
        </w:rPr>
        <w:t xml:space="preserve">has relevant and appropriate accreditation processes for </w:t>
      </w:r>
      <w:r>
        <w:rPr>
          <w:color w:val="606060"/>
          <w:w w:val="105"/>
        </w:rPr>
        <w:t xml:space="preserve">all </w:t>
      </w:r>
      <w:r>
        <w:rPr>
          <w:color w:val="4F4F4F"/>
          <w:w w:val="105"/>
        </w:rPr>
        <w:t>three levels:</w:t>
      </w:r>
      <w:r w:rsidR="00C55FE5">
        <w:rPr>
          <w:color w:val="4F4F4F"/>
          <w:w w:val="105"/>
        </w:rPr>
        <w:t xml:space="preserve"> </w:t>
      </w:r>
      <w:r>
        <w:rPr>
          <w:color w:val="4F4F4F"/>
          <w:w w:val="105"/>
        </w:rPr>
        <w:t xml:space="preserve"> </w:t>
      </w:r>
      <w:r>
        <w:rPr>
          <w:color w:val="606060"/>
          <w:w w:val="105"/>
        </w:rPr>
        <w:t>early childhood</w:t>
      </w:r>
      <w:r w:rsidR="00C55FE5">
        <w:rPr>
          <w:color w:val="606060"/>
          <w:w w:val="105"/>
        </w:rPr>
        <w:t xml:space="preserve"> (free-standing or attached to an elementary school)</w:t>
      </w:r>
      <w:r>
        <w:rPr>
          <w:color w:val="4F4F4F"/>
          <w:w w:val="105"/>
        </w:rPr>
        <w:t>, elementary</w:t>
      </w:r>
      <w:r w:rsidR="00EE4B73">
        <w:rPr>
          <w:color w:val="4F4F4F"/>
          <w:w w:val="105"/>
        </w:rPr>
        <w:t>,</w:t>
      </w:r>
      <w:r>
        <w:rPr>
          <w:color w:val="4F4F4F"/>
          <w:w w:val="105"/>
        </w:rPr>
        <w:t xml:space="preserve"> </w:t>
      </w:r>
      <w:r>
        <w:rPr>
          <w:color w:val="606060"/>
          <w:w w:val="105"/>
        </w:rPr>
        <w:t xml:space="preserve">and secondary. Notes of </w:t>
      </w:r>
      <w:r>
        <w:rPr>
          <w:color w:val="4F4F4F"/>
          <w:w w:val="105"/>
        </w:rPr>
        <w:t xml:space="preserve">clarification and </w:t>
      </w:r>
      <w:r>
        <w:rPr>
          <w:color w:val="606060"/>
          <w:w w:val="105"/>
        </w:rPr>
        <w:t xml:space="preserve">special </w:t>
      </w:r>
      <w:r>
        <w:rPr>
          <w:color w:val="4F4F4F"/>
          <w:w w:val="105"/>
        </w:rPr>
        <w:t xml:space="preserve">helps for early </w:t>
      </w:r>
      <w:r>
        <w:rPr>
          <w:color w:val="606060"/>
          <w:w w:val="105"/>
        </w:rPr>
        <w:t xml:space="preserve">childhood </w:t>
      </w:r>
      <w:r>
        <w:rPr>
          <w:color w:val="4F4F4F"/>
          <w:w w:val="105"/>
        </w:rPr>
        <w:t xml:space="preserve">directors, </w:t>
      </w:r>
      <w:r>
        <w:rPr>
          <w:color w:val="606060"/>
          <w:w w:val="105"/>
        </w:rPr>
        <w:t xml:space="preserve">elementary </w:t>
      </w:r>
      <w:r>
        <w:rPr>
          <w:color w:val="4F4F4F"/>
          <w:w w:val="105"/>
        </w:rPr>
        <w:t xml:space="preserve">principals </w:t>
      </w:r>
      <w:r>
        <w:rPr>
          <w:color w:val="606060"/>
          <w:w w:val="105"/>
        </w:rPr>
        <w:t xml:space="preserve">and secondary administrators are available for </w:t>
      </w:r>
      <w:r>
        <w:rPr>
          <w:color w:val="4F4F4F"/>
          <w:w w:val="105"/>
        </w:rPr>
        <w:t xml:space="preserve">schools that </w:t>
      </w:r>
      <w:r>
        <w:rPr>
          <w:color w:val="606060"/>
          <w:w w:val="105"/>
        </w:rPr>
        <w:t xml:space="preserve">apply. </w:t>
      </w:r>
      <w:r>
        <w:rPr>
          <w:color w:val="4F4F4F"/>
          <w:w w:val="105"/>
        </w:rPr>
        <w:t xml:space="preserve">The </w:t>
      </w:r>
      <w:r>
        <w:rPr>
          <w:color w:val="606060"/>
          <w:w w:val="105"/>
        </w:rPr>
        <w:t xml:space="preserve">associated </w:t>
      </w:r>
      <w:r>
        <w:rPr>
          <w:color w:val="4F4F4F"/>
          <w:w w:val="105"/>
        </w:rPr>
        <w:t xml:space="preserve">manuals </w:t>
      </w:r>
      <w:r>
        <w:rPr>
          <w:color w:val="606060"/>
          <w:w w:val="105"/>
        </w:rPr>
        <w:t xml:space="preserve">assist </w:t>
      </w:r>
      <w:r>
        <w:rPr>
          <w:color w:val="4F4F4F"/>
          <w:w w:val="105"/>
        </w:rPr>
        <w:t xml:space="preserve">administrators from all </w:t>
      </w:r>
      <w:r>
        <w:rPr>
          <w:color w:val="606060"/>
          <w:w w:val="105"/>
        </w:rPr>
        <w:t xml:space="preserve">three </w:t>
      </w:r>
      <w:r>
        <w:rPr>
          <w:color w:val="4F4F4F"/>
          <w:w w:val="105"/>
        </w:rPr>
        <w:t xml:space="preserve">levels to understand the fundamental differences in the </w:t>
      </w:r>
      <w:r>
        <w:rPr>
          <w:color w:val="606060"/>
          <w:w w:val="105"/>
        </w:rPr>
        <w:t xml:space="preserve">processes </w:t>
      </w:r>
      <w:r>
        <w:rPr>
          <w:color w:val="4F4F4F"/>
          <w:w w:val="105"/>
        </w:rPr>
        <w:t xml:space="preserve">that </w:t>
      </w:r>
      <w:r>
        <w:rPr>
          <w:color w:val="606060"/>
          <w:w w:val="105"/>
        </w:rPr>
        <w:t xml:space="preserve">apply to </w:t>
      </w:r>
      <w:r w:rsidR="00864971">
        <w:rPr>
          <w:color w:val="4F4F4F"/>
          <w:w w:val="105"/>
        </w:rPr>
        <w:t>their schools.</w:t>
      </w:r>
    </w:p>
    <w:p w:rsidR="00707967" w:rsidRPr="00D93641" w:rsidRDefault="00FC4939" w:rsidP="00864971">
      <w:pPr>
        <w:pStyle w:val="Heading2"/>
        <w:spacing w:before="200"/>
        <w:ind w:left="274" w:right="58" w:firstLine="14"/>
        <w:rPr>
          <w:color w:val="943634" w:themeColor="accent2" w:themeShade="BF"/>
          <w:w w:val="105"/>
          <w:sz w:val="32"/>
          <w:szCs w:val="32"/>
        </w:rPr>
      </w:pPr>
      <w:r w:rsidRPr="00D93641">
        <w:rPr>
          <w:color w:val="943634" w:themeColor="accent2" w:themeShade="BF"/>
          <w:w w:val="105"/>
          <w:sz w:val="32"/>
          <w:szCs w:val="32"/>
        </w:rPr>
        <w:t>How does a school apply for NLSA?</w:t>
      </w:r>
    </w:p>
    <w:p w:rsidR="00707967" w:rsidRPr="00633CE5" w:rsidRDefault="00FC4939" w:rsidP="00864971">
      <w:pPr>
        <w:pStyle w:val="ListParagraph"/>
        <w:numPr>
          <w:ilvl w:val="0"/>
          <w:numId w:val="5"/>
        </w:numPr>
        <w:tabs>
          <w:tab w:val="left" w:pos="638"/>
        </w:tabs>
        <w:spacing w:before="200" w:after="200" w:line="288" w:lineRule="auto"/>
        <w:ind w:left="648" w:right="130" w:hanging="346"/>
        <w:rPr>
          <w:sz w:val="19"/>
        </w:rPr>
      </w:pPr>
      <w:r w:rsidRPr="00633CE5">
        <w:rPr>
          <w:w w:val="110"/>
          <w:sz w:val="20"/>
        </w:rPr>
        <w:t>The</w:t>
      </w:r>
      <w:r w:rsidRPr="00633CE5">
        <w:rPr>
          <w:spacing w:val="-34"/>
          <w:w w:val="110"/>
          <w:sz w:val="20"/>
        </w:rPr>
        <w:t xml:space="preserve"> </w:t>
      </w:r>
      <w:r w:rsidRPr="00633CE5">
        <w:rPr>
          <w:w w:val="110"/>
          <w:sz w:val="20"/>
        </w:rPr>
        <w:t>school</w:t>
      </w:r>
      <w:r w:rsidRPr="00633CE5">
        <w:rPr>
          <w:spacing w:val="-23"/>
          <w:w w:val="110"/>
          <w:sz w:val="20"/>
        </w:rPr>
        <w:t xml:space="preserve"> </w:t>
      </w:r>
      <w:r w:rsidRPr="00633CE5">
        <w:rPr>
          <w:w w:val="110"/>
          <w:sz w:val="20"/>
        </w:rPr>
        <w:t>administrator</w:t>
      </w:r>
      <w:r w:rsidRPr="00633CE5">
        <w:rPr>
          <w:spacing w:val="-14"/>
          <w:w w:val="110"/>
          <w:sz w:val="20"/>
        </w:rPr>
        <w:t xml:space="preserve"> </w:t>
      </w:r>
      <w:r w:rsidRPr="00633CE5">
        <w:rPr>
          <w:w w:val="110"/>
          <w:sz w:val="20"/>
        </w:rPr>
        <w:t>expresses</w:t>
      </w:r>
      <w:r w:rsidRPr="00633CE5">
        <w:rPr>
          <w:spacing w:val="-23"/>
          <w:w w:val="110"/>
          <w:sz w:val="20"/>
        </w:rPr>
        <w:t xml:space="preserve"> </w:t>
      </w:r>
      <w:r w:rsidRPr="00633CE5">
        <w:rPr>
          <w:w w:val="110"/>
          <w:sz w:val="20"/>
        </w:rPr>
        <w:t>initial</w:t>
      </w:r>
      <w:r w:rsidRPr="00633CE5">
        <w:rPr>
          <w:spacing w:val="-25"/>
          <w:w w:val="110"/>
          <w:sz w:val="20"/>
        </w:rPr>
        <w:t xml:space="preserve"> </w:t>
      </w:r>
      <w:r w:rsidRPr="00633CE5">
        <w:rPr>
          <w:w w:val="110"/>
          <w:sz w:val="20"/>
        </w:rPr>
        <w:t>interest</w:t>
      </w:r>
      <w:r w:rsidRPr="00633CE5">
        <w:rPr>
          <w:spacing w:val="-20"/>
          <w:w w:val="110"/>
          <w:sz w:val="20"/>
        </w:rPr>
        <w:t xml:space="preserve"> </w:t>
      </w:r>
      <w:r w:rsidRPr="00633CE5">
        <w:rPr>
          <w:w w:val="110"/>
          <w:sz w:val="20"/>
        </w:rPr>
        <w:t>to</w:t>
      </w:r>
      <w:r w:rsidRPr="00633CE5">
        <w:rPr>
          <w:spacing w:val="-19"/>
          <w:w w:val="110"/>
          <w:sz w:val="20"/>
        </w:rPr>
        <w:t xml:space="preserve"> </w:t>
      </w:r>
      <w:r w:rsidRPr="00633CE5">
        <w:rPr>
          <w:w w:val="110"/>
          <w:sz w:val="20"/>
        </w:rPr>
        <w:t xml:space="preserve">the </w:t>
      </w:r>
      <w:r w:rsidR="00EE4B73" w:rsidRPr="00633CE5">
        <w:rPr>
          <w:w w:val="110"/>
          <w:sz w:val="20"/>
        </w:rPr>
        <w:t>D</w:t>
      </w:r>
      <w:r w:rsidRPr="00633CE5">
        <w:rPr>
          <w:w w:val="110"/>
          <w:sz w:val="20"/>
        </w:rPr>
        <w:t>istrict</w:t>
      </w:r>
      <w:r w:rsidRPr="00633CE5">
        <w:rPr>
          <w:spacing w:val="-17"/>
          <w:w w:val="110"/>
          <w:sz w:val="20"/>
        </w:rPr>
        <w:t xml:space="preserve"> </w:t>
      </w:r>
      <w:r w:rsidR="00EE4B73" w:rsidRPr="00633CE5">
        <w:rPr>
          <w:w w:val="110"/>
          <w:sz w:val="20"/>
        </w:rPr>
        <w:t>Accreditation</w:t>
      </w:r>
      <w:r w:rsidR="003366E2">
        <w:rPr>
          <w:w w:val="110"/>
          <w:sz w:val="20"/>
        </w:rPr>
        <w:t xml:space="preserve"> </w:t>
      </w:r>
      <w:r w:rsidR="00EC2BB8">
        <w:rPr>
          <w:w w:val="110"/>
          <w:sz w:val="20"/>
        </w:rPr>
        <w:t>Coordinator</w:t>
      </w:r>
      <w:r w:rsidR="00EE4B73" w:rsidRPr="00633CE5">
        <w:rPr>
          <w:w w:val="110"/>
          <w:sz w:val="20"/>
        </w:rPr>
        <w:t xml:space="preserve">, </w:t>
      </w:r>
      <w:r w:rsidR="003366E2">
        <w:rPr>
          <w:w w:val="110"/>
          <w:sz w:val="20"/>
        </w:rPr>
        <w:t>Sue Domeier</w:t>
      </w:r>
      <w:r w:rsidR="00EE4B73" w:rsidRPr="00633CE5">
        <w:rPr>
          <w:w w:val="110"/>
          <w:sz w:val="20"/>
        </w:rPr>
        <w:t>.</w:t>
      </w:r>
      <w:r w:rsidR="003366E2">
        <w:rPr>
          <w:w w:val="110"/>
          <w:sz w:val="20"/>
        </w:rPr>
        <w:t xml:space="preserve"> </w:t>
      </w:r>
      <w:r w:rsidR="00EE4B73" w:rsidRPr="00633CE5">
        <w:rPr>
          <w:w w:val="110"/>
          <w:sz w:val="20"/>
        </w:rPr>
        <w:t>H</w:t>
      </w:r>
      <w:r w:rsidR="003366E2">
        <w:rPr>
          <w:w w:val="110"/>
          <w:sz w:val="20"/>
        </w:rPr>
        <w:t>er</w:t>
      </w:r>
      <w:r w:rsidR="00EE4B73" w:rsidRPr="00633CE5">
        <w:rPr>
          <w:w w:val="110"/>
          <w:sz w:val="20"/>
        </w:rPr>
        <w:t xml:space="preserve"> e-mail address </w:t>
      </w:r>
      <w:r w:rsidR="00EE4B73" w:rsidRPr="00633CE5">
        <w:rPr>
          <w:color w:val="0D0D0D" w:themeColor="text1" w:themeTint="F2"/>
          <w:w w:val="110"/>
          <w:sz w:val="20"/>
        </w:rPr>
        <w:t xml:space="preserve">is </w:t>
      </w:r>
      <w:r w:rsidR="003366E2">
        <w:rPr>
          <w:color w:val="0D0D0D" w:themeColor="text1" w:themeTint="F2"/>
          <w:w w:val="110"/>
          <w:sz w:val="20"/>
        </w:rPr>
        <w:t>Sue.Domeier</w:t>
      </w:r>
      <w:r w:rsidR="00EE4B73" w:rsidRPr="00633CE5">
        <w:rPr>
          <w:color w:val="0D0D0D" w:themeColor="text1" w:themeTint="F2"/>
          <w:w w:val="110"/>
          <w:sz w:val="20"/>
        </w:rPr>
        <w:t>@nidlcms.org</w:t>
      </w:r>
      <w:r w:rsidR="00EE4B73" w:rsidRPr="00633CE5">
        <w:rPr>
          <w:w w:val="110"/>
          <w:sz w:val="20"/>
        </w:rPr>
        <w:t>.</w:t>
      </w:r>
    </w:p>
    <w:p w:rsidR="00453F19" w:rsidRPr="00633CE5" w:rsidRDefault="00453F19" w:rsidP="00864971">
      <w:pPr>
        <w:pStyle w:val="ListParagraph"/>
        <w:numPr>
          <w:ilvl w:val="0"/>
          <w:numId w:val="5"/>
        </w:numPr>
        <w:tabs>
          <w:tab w:val="left" w:pos="652"/>
        </w:tabs>
        <w:spacing w:before="200" w:after="200" w:line="288" w:lineRule="auto"/>
        <w:ind w:right="128" w:hanging="348"/>
        <w:rPr>
          <w:w w:val="110"/>
          <w:sz w:val="20"/>
        </w:rPr>
      </w:pPr>
      <w:r w:rsidRPr="00633CE5">
        <w:rPr>
          <w:w w:val="110"/>
          <w:sz w:val="20"/>
        </w:rPr>
        <w:t xml:space="preserve">The school reviews the initial information at </w:t>
      </w:r>
      <w:r w:rsidRPr="00633CE5">
        <w:rPr>
          <w:i/>
          <w:iCs/>
          <w:w w:val="110"/>
          <w:sz w:val="20"/>
        </w:rPr>
        <w:t>LuthEd.org</w:t>
      </w:r>
      <w:r w:rsidRPr="00633CE5">
        <w:rPr>
          <w:w w:val="110"/>
          <w:sz w:val="20"/>
        </w:rPr>
        <w:t>. If interested, the school administrator completes the application form and submits it</w:t>
      </w:r>
      <w:r w:rsidR="00593D85">
        <w:rPr>
          <w:w w:val="110"/>
          <w:sz w:val="20"/>
        </w:rPr>
        <w:t>,</w:t>
      </w:r>
      <w:r w:rsidRPr="00633CE5">
        <w:rPr>
          <w:w w:val="110"/>
          <w:sz w:val="20"/>
        </w:rPr>
        <w:t xml:space="preserve"> along with the application fee (</w:t>
      </w:r>
      <w:r w:rsidR="005A0DBD">
        <w:rPr>
          <w:w w:val="110"/>
          <w:sz w:val="20"/>
        </w:rPr>
        <w:t>subject to change annually</w:t>
      </w:r>
      <w:r w:rsidRPr="00633CE5">
        <w:rPr>
          <w:w w:val="110"/>
          <w:sz w:val="20"/>
        </w:rPr>
        <w:t>), to the District Accreditation</w:t>
      </w:r>
      <w:r w:rsidR="003366E2">
        <w:rPr>
          <w:w w:val="110"/>
          <w:sz w:val="20"/>
        </w:rPr>
        <w:t xml:space="preserve"> </w:t>
      </w:r>
      <w:r w:rsidR="00EC2BB8">
        <w:rPr>
          <w:w w:val="110"/>
          <w:sz w:val="20"/>
        </w:rPr>
        <w:t>Coordinator</w:t>
      </w:r>
      <w:r w:rsidRPr="00633CE5">
        <w:rPr>
          <w:w w:val="110"/>
          <w:sz w:val="20"/>
        </w:rPr>
        <w:t>.</w:t>
      </w:r>
      <w:r w:rsidR="002317CB" w:rsidRPr="00633CE5">
        <w:rPr>
          <w:w w:val="110"/>
          <w:sz w:val="20"/>
        </w:rPr>
        <w:t xml:space="preserve">  </w:t>
      </w:r>
    </w:p>
    <w:p w:rsidR="00707967" w:rsidRDefault="00FC4939" w:rsidP="00864971">
      <w:pPr>
        <w:pStyle w:val="ListParagraph"/>
        <w:numPr>
          <w:ilvl w:val="0"/>
          <w:numId w:val="5"/>
        </w:numPr>
        <w:tabs>
          <w:tab w:val="left" w:pos="648"/>
        </w:tabs>
        <w:spacing w:before="200" w:after="200" w:line="288" w:lineRule="auto"/>
        <w:ind w:right="128" w:hanging="348"/>
        <w:rPr>
          <w:color w:val="606060"/>
          <w:sz w:val="20"/>
        </w:rPr>
      </w:pPr>
      <w:r>
        <w:rPr>
          <w:color w:val="4F4F4F"/>
          <w:w w:val="105"/>
          <w:sz w:val="20"/>
        </w:rPr>
        <w:t xml:space="preserve">The </w:t>
      </w:r>
      <w:r w:rsidR="002317CB">
        <w:rPr>
          <w:color w:val="4F4F4F"/>
          <w:w w:val="105"/>
          <w:sz w:val="20"/>
        </w:rPr>
        <w:t xml:space="preserve">District </w:t>
      </w:r>
      <w:r w:rsidR="002317CB">
        <w:rPr>
          <w:color w:val="606060"/>
          <w:w w:val="105"/>
          <w:sz w:val="20"/>
        </w:rPr>
        <w:t xml:space="preserve">Education Executive </w:t>
      </w:r>
      <w:r>
        <w:rPr>
          <w:color w:val="606060"/>
          <w:w w:val="105"/>
          <w:sz w:val="20"/>
        </w:rPr>
        <w:t xml:space="preserve">signs </w:t>
      </w:r>
      <w:r>
        <w:rPr>
          <w:color w:val="4F4F4F"/>
          <w:w w:val="105"/>
          <w:sz w:val="20"/>
        </w:rPr>
        <w:t>the forms</w:t>
      </w:r>
      <w:r w:rsidR="002317CB">
        <w:rPr>
          <w:color w:val="4F4F4F"/>
          <w:w w:val="105"/>
          <w:sz w:val="20"/>
        </w:rPr>
        <w:t xml:space="preserve">, and </w:t>
      </w:r>
      <w:r w:rsidR="00633CE5">
        <w:rPr>
          <w:color w:val="4F4F4F"/>
          <w:w w:val="105"/>
          <w:sz w:val="20"/>
        </w:rPr>
        <w:t>t</w:t>
      </w:r>
      <w:r w:rsidR="002317CB">
        <w:rPr>
          <w:color w:val="4F4F4F"/>
          <w:w w:val="105"/>
          <w:sz w:val="20"/>
        </w:rPr>
        <w:t xml:space="preserve">he District Accreditation </w:t>
      </w:r>
      <w:r w:rsidR="00EC2BB8">
        <w:rPr>
          <w:color w:val="4F4F4F"/>
          <w:w w:val="105"/>
          <w:sz w:val="20"/>
        </w:rPr>
        <w:t>Coordinator</w:t>
      </w:r>
      <w:r w:rsidR="003366E2">
        <w:rPr>
          <w:color w:val="4F4F4F"/>
          <w:w w:val="105"/>
          <w:sz w:val="20"/>
        </w:rPr>
        <w:t xml:space="preserve"> </w:t>
      </w:r>
      <w:r>
        <w:rPr>
          <w:color w:val="606060"/>
          <w:w w:val="105"/>
          <w:sz w:val="20"/>
        </w:rPr>
        <w:t xml:space="preserve">and sends </w:t>
      </w:r>
      <w:r w:rsidR="002317CB">
        <w:rPr>
          <w:color w:val="4F4F4F"/>
          <w:w w:val="105"/>
          <w:sz w:val="20"/>
        </w:rPr>
        <w:t xml:space="preserve">a </w:t>
      </w:r>
      <w:r>
        <w:rPr>
          <w:color w:val="606060"/>
          <w:w w:val="105"/>
          <w:sz w:val="20"/>
        </w:rPr>
        <w:t>cop</w:t>
      </w:r>
      <w:r w:rsidR="002317CB">
        <w:rPr>
          <w:color w:val="606060"/>
          <w:w w:val="105"/>
          <w:sz w:val="20"/>
        </w:rPr>
        <w:t xml:space="preserve">y </w:t>
      </w:r>
      <w:r>
        <w:rPr>
          <w:color w:val="606060"/>
          <w:w w:val="105"/>
          <w:sz w:val="20"/>
        </w:rPr>
        <w:t xml:space="preserve">to </w:t>
      </w:r>
      <w:r>
        <w:rPr>
          <w:color w:val="4F4F4F"/>
          <w:w w:val="105"/>
          <w:sz w:val="20"/>
        </w:rPr>
        <w:t xml:space="preserve">the </w:t>
      </w:r>
      <w:r>
        <w:rPr>
          <w:color w:val="606060"/>
          <w:w w:val="105"/>
          <w:sz w:val="20"/>
        </w:rPr>
        <w:t xml:space="preserve">NLSA office along with the school's application fee. </w:t>
      </w:r>
      <w:r w:rsidR="002317CB">
        <w:rPr>
          <w:color w:val="606060"/>
          <w:w w:val="105"/>
          <w:sz w:val="20"/>
        </w:rPr>
        <w:t xml:space="preserve"> </w:t>
      </w:r>
    </w:p>
    <w:p w:rsidR="00D93641" w:rsidRPr="00D93641" w:rsidRDefault="00FC4939" w:rsidP="00864971">
      <w:pPr>
        <w:pStyle w:val="ListParagraph"/>
        <w:numPr>
          <w:ilvl w:val="0"/>
          <w:numId w:val="5"/>
        </w:numPr>
        <w:tabs>
          <w:tab w:val="left" w:pos="652"/>
        </w:tabs>
        <w:spacing w:before="200" w:after="200" w:line="288" w:lineRule="auto"/>
        <w:ind w:right="128" w:hanging="348"/>
        <w:rPr>
          <w:w w:val="110"/>
          <w:sz w:val="20"/>
        </w:rPr>
      </w:pPr>
      <w:r w:rsidRPr="00D93641">
        <w:rPr>
          <w:color w:val="4F4F4F"/>
          <w:w w:val="105"/>
          <w:sz w:val="20"/>
        </w:rPr>
        <w:t xml:space="preserve">The school is now ready to begin work on its self-study process. </w:t>
      </w:r>
      <w:r w:rsidR="002317CB" w:rsidRPr="00D93641">
        <w:rPr>
          <w:color w:val="4F4F4F"/>
          <w:w w:val="105"/>
          <w:sz w:val="20"/>
        </w:rPr>
        <w:t xml:space="preserve">The </w:t>
      </w:r>
      <w:r w:rsidRPr="00D93641">
        <w:rPr>
          <w:color w:val="4F4F4F"/>
          <w:w w:val="105"/>
          <w:sz w:val="20"/>
        </w:rPr>
        <w:t xml:space="preserve">NLSA </w:t>
      </w:r>
      <w:r w:rsidR="002317CB" w:rsidRPr="00D93641">
        <w:rPr>
          <w:color w:val="4F4F4F"/>
          <w:w w:val="105"/>
          <w:sz w:val="20"/>
        </w:rPr>
        <w:t xml:space="preserve">District </w:t>
      </w:r>
      <w:r w:rsidR="00EC2BB8">
        <w:rPr>
          <w:color w:val="4F4F4F"/>
          <w:w w:val="105"/>
          <w:sz w:val="20"/>
        </w:rPr>
        <w:t>Coordinator</w:t>
      </w:r>
      <w:r w:rsidR="003366E2">
        <w:rPr>
          <w:color w:val="4F4F4F"/>
          <w:w w:val="105"/>
          <w:sz w:val="20"/>
        </w:rPr>
        <w:t xml:space="preserve"> </w:t>
      </w:r>
      <w:r w:rsidRPr="00D93641">
        <w:rPr>
          <w:color w:val="4F4F4F"/>
          <w:w w:val="105"/>
          <w:sz w:val="20"/>
        </w:rPr>
        <w:t>will assist the school with</w:t>
      </w:r>
      <w:r w:rsidR="002317CB" w:rsidRPr="00D93641">
        <w:rPr>
          <w:color w:val="4F4F4F"/>
          <w:w w:val="105"/>
          <w:sz w:val="20"/>
        </w:rPr>
        <w:t xml:space="preserve"> </w:t>
      </w:r>
      <w:r w:rsidRPr="00D93641">
        <w:rPr>
          <w:color w:val="4F4F4F"/>
          <w:w w:val="105"/>
          <w:sz w:val="20"/>
        </w:rPr>
        <w:t xml:space="preserve">the </w:t>
      </w:r>
      <w:r w:rsidR="00453F19" w:rsidRPr="00D93641">
        <w:rPr>
          <w:color w:val="4F4F4F"/>
          <w:w w:val="105"/>
          <w:sz w:val="20"/>
        </w:rPr>
        <w:t>process</w:t>
      </w:r>
      <w:r w:rsidRPr="00D93641">
        <w:rPr>
          <w:color w:val="4F4F4F"/>
          <w:w w:val="105"/>
          <w:sz w:val="20"/>
        </w:rPr>
        <w:t>. The NLSA office must receive the application</w:t>
      </w:r>
      <w:r w:rsidR="002317CB" w:rsidRPr="00D93641">
        <w:rPr>
          <w:color w:val="4F4F4F"/>
          <w:w w:val="105"/>
          <w:sz w:val="20"/>
        </w:rPr>
        <w:t xml:space="preserve"> </w:t>
      </w:r>
      <w:r w:rsidRPr="00D93641">
        <w:rPr>
          <w:color w:val="4F4F4F"/>
          <w:w w:val="105"/>
          <w:sz w:val="20"/>
        </w:rPr>
        <w:t xml:space="preserve">and fee at least nine months before the site visit occurs, and the team visit must occur within </w:t>
      </w:r>
      <w:r w:rsidR="002317CB" w:rsidRPr="00D93641">
        <w:rPr>
          <w:color w:val="4F4F4F"/>
          <w:w w:val="105"/>
          <w:sz w:val="20"/>
        </w:rPr>
        <w:t>two</w:t>
      </w:r>
      <w:r w:rsidRPr="00D93641">
        <w:rPr>
          <w:color w:val="4F4F4F"/>
          <w:w w:val="105"/>
          <w:sz w:val="20"/>
        </w:rPr>
        <w:t xml:space="preserve"> years from the time of application to NLSA or a second application must be filed and another fee paid.</w:t>
      </w:r>
    </w:p>
    <w:p w:rsidR="00707967" w:rsidRPr="00D93641" w:rsidRDefault="00D93641" w:rsidP="007F67F8">
      <w:pPr>
        <w:ind w:left="317" w:right="58"/>
        <w:rPr>
          <w:color w:val="943634" w:themeColor="accent2" w:themeShade="BF"/>
          <w:sz w:val="32"/>
          <w:szCs w:val="32"/>
        </w:rPr>
      </w:pPr>
      <w:r w:rsidRPr="00D93641">
        <w:rPr>
          <w:color w:val="4F4F4F"/>
          <w:w w:val="105"/>
          <w:sz w:val="20"/>
        </w:rPr>
        <w:br w:type="column"/>
      </w:r>
      <w:r w:rsidR="00FC4939" w:rsidRPr="00D93641">
        <w:rPr>
          <w:color w:val="943634" w:themeColor="accent2" w:themeShade="BF"/>
          <w:w w:val="110"/>
          <w:sz w:val="32"/>
          <w:szCs w:val="32"/>
        </w:rPr>
        <w:t>Does</w:t>
      </w:r>
      <w:r w:rsidR="00FC4939" w:rsidRPr="00D93641">
        <w:rPr>
          <w:color w:val="943634" w:themeColor="accent2" w:themeShade="BF"/>
          <w:spacing w:val="-29"/>
          <w:w w:val="110"/>
          <w:sz w:val="32"/>
          <w:szCs w:val="32"/>
        </w:rPr>
        <w:t xml:space="preserve"> </w:t>
      </w:r>
      <w:r w:rsidR="00FC4939" w:rsidRPr="00D93641">
        <w:rPr>
          <w:color w:val="943634" w:themeColor="accent2" w:themeShade="BF"/>
          <w:w w:val="110"/>
          <w:sz w:val="32"/>
          <w:szCs w:val="32"/>
        </w:rPr>
        <w:t>NLSA</w:t>
      </w:r>
      <w:r w:rsidR="00FC4939" w:rsidRPr="00D93641">
        <w:rPr>
          <w:color w:val="943634" w:themeColor="accent2" w:themeShade="BF"/>
          <w:spacing w:val="-27"/>
          <w:w w:val="110"/>
          <w:sz w:val="32"/>
          <w:szCs w:val="32"/>
        </w:rPr>
        <w:t xml:space="preserve"> </w:t>
      </w:r>
      <w:r w:rsidR="00FC4939" w:rsidRPr="00D93641">
        <w:rPr>
          <w:color w:val="943634" w:themeColor="accent2" w:themeShade="BF"/>
          <w:w w:val="110"/>
          <w:sz w:val="32"/>
          <w:szCs w:val="32"/>
        </w:rPr>
        <w:t>have</w:t>
      </w:r>
      <w:r w:rsidR="00FC4939" w:rsidRPr="00D93641">
        <w:rPr>
          <w:color w:val="943634" w:themeColor="accent2" w:themeShade="BF"/>
          <w:spacing w:val="-32"/>
          <w:w w:val="110"/>
          <w:sz w:val="32"/>
          <w:szCs w:val="32"/>
        </w:rPr>
        <w:t xml:space="preserve"> </w:t>
      </w:r>
      <w:r w:rsidR="00FC4939" w:rsidRPr="00D93641">
        <w:rPr>
          <w:color w:val="943634" w:themeColor="accent2" w:themeShade="BF"/>
          <w:w w:val="110"/>
          <w:sz w:val="32"/>
          <w:szCs w:val="32"/>
        </w:rPr>
        <w:t>other accrediting</w:t>
      </w:r>
      <w:r w:rsidR="00FC4939" w:rsidRPr="00D93641">
        <w:rPr>
          <w:color w:val="943634" w:themeColor="accent2" w:themeShade="BF"/>
          <w:spacing w:val="8"/>
          <w:w w:val="110"/>
          <w:sz w:val="32"/>
          <w:szCs w:val="32"/>
        </w:rPr>
        <w:t xml:space="preserve"> </w:t>
      </w:r>
      <w:r w:rsidR="00FC4939" w:rsidRPr="00D93641">
        <w:rPr>
          <w:color w:val="943634" w:themeColor="accent2" w:themeShade="BF"/>
          <w:w w:val="110"/>
          <w:sz w:val="32"/>
          <w:szCs w:val="32"/>
        </w:rPr>
        <w:t>partners?</w:t>
      </w:r>
    </w:p>
    <w:p w:rsidR="00707967" w:rsidRDefault="00FC4939" w:rsidP="007F67F8">
      <w:pPr>
        <w:pStyle w:val="BodyText"/>
        <w:spacing w:before="200" w:line="288" w:lineRule="auto"/>
        <w:ind w:left="317" w:right="259" w:firstLine="14"/>
        <w:rPr>
          <w:color w:val="606060"/>
          <w:w w:val="110"/>
        </w:rPr>
      </w:pPr>
      <w:r>
        <w:rPr>
          <w:color w:val="606060"/>
          <w:w w:val="110"/>
        </w:rPr>
        <w:t>NLSA</w:t>
      </w:r>
      <w:r>
        <w:rPr>
          <w:color w:val="606060"/>
          <w:spacing w:val="-33"/>
          <w:w w:val="110"/>
        </w:rPr>
        <w:t xml:space="preserve"> </w:t>
      </w:r>
      <w:r>
        <w:rPr>
          <w:color w:val="4F4F4F"/>
          <w:w w:val="110"/>
        </w:rPr>
        <w:t>has</w:t>
      </w:r>
      <w:r>
        <w:rPr>
          <w:color w:val="4F4F4F"/>
          <w:spacing w:val="-39"/>
          <w:w w:val="110"/>
        </w:rPr>
        <w:t xml:space="preserve"> </w:t>
      </w:r>
      <w:r>
        <w:rPr>
          <w:color w:val="4F4F4F"/>
          <w:w w:val="110"/>
        </w:rPr>
        <w:t>developed</w:t>
      </w:r>
      <w:r>
        <w:rPr>
          <w:color w:val="4F4F4F"/>
          <w:spacing w:val="-28"/>
          <w:w w:val="110"/>
        </w:rPr>
        <w:t xml:space="preserve"> </w:t>
      </w:r>
      <w:r>
        <w:rPr>
          <w:color w:val="606060"/>
          <w:w w:val="110"/>
        </w:rPr>
        <w:t>co-accrediting</w:t>
      </w:r>
      <w:r>
        <w:rPr>
          <w:color w:val="606060"/>
          <w:spacing w:val="-31"/>
          <w:w w:val="110"/>
        </w:rPr>
        <w:t xml:space="preserve"> </w:t>
      </w:r>
      <w:r>
        <w:rPr>
          <w:color w:val="4F4F4F"/>
          <w:w w:val="110"/>
        </w:rPr>
        <w:t>partnerships</w:t>
      </w:r>
      <w:r>
        <w:rPr>
          <w:color w:val="4F4F4F"/>
          <w:spacing w:val="-29"/>
          <w:w w:val="110"/>
        </w:rPr>
        <w:t xml:space="preserve"> </w:t>
      </w:r>
      <w:r>
        <w:rPr>
          <w:color w:val="606060"/>
          <w:w w:val="110"/>
        </w:rPr>
        <w:t>with</w:t>
      </w:r>
      <w:r>
        <w:rPr>
          <w:color w:val="606060"/>
          <w:spacing w:val="-29"/>
          <w:w w:val="110"/>
        </w:rPr>
        <w:t xml:space="preserve"> </w:t>
      </w:r>
      <w:r w:rsidR="003366E2">
        <w:rPr>
          <w:color w:val="4F4F4F"/>
          <w:w w:val="110"/>
        </w:rPr>
        <w:t>seve</w:t>
      </w:r>
      <w:r w:rsidR="00593D85">
        <w:rPr>
          <w:color w:val="4F4F4F"/>
          <w:w w:val="110"/>
        </w:rPr>
        <w:t>r</w:t>
      </w:r>
      <w:r w:rsidR="003366E2">
        <w:rPr>
          <w:color w:val="4F4F4F"/>
          <w:w w:val="110"/>
        </w:rPr>
        <w:t>al</w:t>
      </w:r>
      <w:r>
        <w:rPr>
          <w:color w:val="4F4F4F"/>
          <w:w w:val="110"/>
        </w:rPr>
        <w:t xml:space="preserve"> </w:t>
      </w:r>
      <w:r>
        <w:rPr>
          <w:color w:val="606060"/>
          <w:w w:val="110"/>
        </w:rPr>
        <w:t>of</w:t>
      </w:r>
      <w:r>
        <w:rPr>
          <w:color w:val="606060"/>
          <w:spacing w:val="-29"/>
          <w:w w:val="110"/>
        </w:rPr>
        <w:t xml:space="preserve"> </w:t>
      </w:r>
      <w:r>
        <w:rPr>
          <w:color w:val="4F4F4F"/>
          <w:w w:val="110"/>
        </w:rPr>
        <w:t>the</w:t>
      </w:r>
      <w:r>
        <w:rPr>
          <w:color w:val="4F4F4F"/>
          <w:spacing w:val="-21"/>
          <w:w w:val="110"/>
        </w:rPr>
        <w:t xml:space="preserve"> </w:t>
      </w:r>
      <w:r>
        <w:rPr>
          <w:color w:val="606060"/>
          <w:w w:val="110"/>
        </w:rPr>
        <w:t>well-respected</w:t>
      </w:r>
      <w:r>
        <w:rPr>
          <w:color w:val="606060"/>
          <w:spacing w:val="-29"/>
          <w:w w:val="110"/>
        </w:rPr>
        <w:t xml:space="preserve"> </w:t>
      </w:r>
      <w:r>
        <w:rPr>
          <w:color w:val="606060"/>
          <w:w w:val="110"/>
        </w:rPr>
        <w:t>secular</w:t>
      </w:r>
      <w:r>
        <w:rPr>
          <w:color w:val="606060"/>
          <w:spacing w:val="-28"/>
          <w:w w:val="110"/>
        </w:rPr>
        <w:t xml:space="preserve"> </w:t>
      </w:r>
      <w:r>
        <w:rPr>
          <w:color w:val="606060"/>
          <w:w w:val="110"/>
        </w:rPr>
        <w:t>regional</w:t>
      </w:r>
      <w:r>
        <w:rPr>
          <w:color w:val="606060"/>
          <w:spacing w:val="-30"/>
          <w:w w:val="110"/>
        </w:rPr>
        <w:t xml:space="preserve"> </w:t>
      </w:r>
      <w:r>
        <w:rPr>
          <w:color w:val="606060"/>
          <w:w w:val="110"/>
        </w:rPr>
        <w:t>accrediting</w:t>
      </w:r>
      <w:r>
        <w:rPr>
          <w:color w:val="606060"/>
          <w:spacing w:val="-24"/>
          <w:w w:val="110"/>
        </w:rPr>
        <w:t xml:space="preserve"> </w:t>
      </w:r>
      <w:r>
        <w:rPr>
          <w:color w:val="606060"/>
          <w:w w:val="110"/>
        </w:rPr>
        <w:t>agencies. Reciprocity</w:t>
      </w:r>
      <w:r>
        <w:rPr>
          <w:color w:val="606060"/>
          <w:spacing w:val="-15"/>
          <w:w w:val="110"/>
        </w:rPr>
        <w:t xml:space="preserve"> </w:t>
      </w:r>
      <w:r>
        <w:rPr>
          <w:color w:val="606060"/>
          <w:w w:val="110"/>
        </w:rPr>
        <w:t>allows</w:t>
      </w:r>
      <w:r>
        <w:rPr>
          <w:color w:val="606060"/>
          <w:spacing w:val="-28"/>
          <w:w w:val="110"/>
        </w:rPr>
        <w:t xml:space="preserve"> </w:t>
      </w:r>
      <w:r>
        <w:rPr>
          <w:color w:val="4F4F4F"/>
          <w:w w:val="110"/>
        </w:rPr>
        <w:t>a</w:t>
      </w:r>
      <w:r>
        <w:rPr>
          <w:color w:val="4F4F4F"/>
          <w:spacing w:val="-20"/>
          <w:w w:val="110"/>
        </w:rPr>
        <w:t xml:space="preserve"> </w:t>
      </w:r>
      <w:r>
        <w:rPr>
          <w:color w:val="606060"/>
          <w:w w:val="110"/>
        </w:rPr>
        <w:t>school</w:t>
      </w:r>
      <w:r>
        <w:rPr>
          <w:color w:val="606060"/>
          <w:spacing w:val="-25"/>
          <w:w w:val="110"/>
        </w:rPr>
        <w:t xml:space="preserve"> </w:t>
      </w:r>
      <w:r>
        <w:rPr>
          <w:color w:val="4F4F4F"/>
          <w:w w:val="110"/>
        </w:rPr>
        <w:t>to</w:t>
      </w:r>
      <w:r>
        <w:rPr>
          <w:color w:val="4F4F4F"/>
          <w:spacing w:val="-20"/>
          <w:w w:val="110"/>
        </w:rPr>
        <w:t xml:space="preserve"> </w:t>
      </w:r>
      <w:r>
        <w:rPr>
          <w:color w:val="606060"/>
          <w:w w:val="110"/>
        </w:rPr>
        <w:t>gain</w:t>
      </w:r>
      <w:r>
        <w:rPr>
          <w:color w:val="606060"/>
          <w:spacing w:val="-22"/>
          <w:w w:val="110"/>
        </w:rPr>
        <w:t xml:space="preserve"> </w:t>
      </w:r>
      <w:r>
        <w:rPr>
          <w:color w:val="606060"/>
          <w:w w:val="110"/>
        </w:rPr>
        <w:t>accreditation</w:t>
      </w:r>
      <w:r>
        <w:rPr>
          <w:color w:val="606060"/>
          <w:spacing w:val="-16"/>
          <w:w w:val="110"/>
        </w:rPr>
        <w:t xml:space="preserve"> </w:t>
      </w:r>
      <w:r>
        <w:rPr>
          <w:color w:val="4F4F4F"/>
          <w:w w:val="110"/>
        </w:rPr>
        <w:t>from</w:t>
      </w:r>
      <w:r>
        <w:rPr>
          <w:color w:val="4F4F4F"/>
          <w:spacing w:val="-17"/>
          <w:w w:val="110"/>
        </w:rPr>
        <w:t xml:space="preserve"> </w:t>
      </w:r>
      <w:r>
        <w:rPr>
          <w:color w:val="606060"/>
          <w:w w:val="110"/>
        </w:rPr>
        <w:t xml:space="preserve">two agencies through </w:t>
      </w:r>
      <w:r>
        <w:rPr>
          <w:color w:val="4F4F4F"/>
          <w:w w:val="110"/>
        </w:rPr>
        <w:t xml:space="preserve">the use </w:t>
      </w:r>
      <w:r>
        <w:rPr>
          <w:color w:val="606060"/>
          <w:w w:val="110"/>
        </w:rPr>
        <w:t xml:space="preserve">of a simple process. </w:t>
      </w:r>
      <w:r w:rsidR="00E3130D">
        <w:rPr>
          <w:color w:val="606060"/>
          <w:w w:val="110"/>
        </w:rPr>
        <w:t xml:space="preserve">The NLSA partner in the Northern Illinois District is </w:t>
      </w:r>
      <w:r w:rsidR="00E3130D" w:rsidRPr="00D93641">
        <w:rPr>
          <w:i/>
          <w:iCs/>
          <w:color w:val="606060"/>
          <w:w w:val="110"/>
        </w:rPr>
        <w:t>Cogni</w:t>
      </w:r>
      <w:r w:rsidR="00D93641" w:rsidRPr="00D93641">
        <w:rPr>
          <w:i/>
          <w:iCs/>
          <w:color w:val="606060"/>
          <w:w w:val="110"/>
        </w:rPr>
        <w:t>a</w:t>
      </w:r>
      <w:r w:rsidR="00E3130D">
        <w:rPr>
          <w:color w:val="606060"/>
          <w:w w:val="110"/>
        </w:rPr>
        <w:t xml:space="preserve">. </w:t>
      </w:r>
      <w:r w:rsidR="00593D85">
        <w:rPr>
          <w:color w:val="606060"/>
          <w:w w:val="110"/>
        </w:rPr>
        <w:t>C</w:t>
      </w:r>
      <w:r>
        <w:rPr>
          <w:color w:val="606060"/>
          <w:w w:val="110"/>
        </w:rPr>
        <w:t xml:space="preserve">ontact </w:t>
      </w:r>
      <w:r w:rsidR="003366E2">
        <w:rPr>
          <w:color w:val="606060"/>
          <w:w w:val="110"/>
        </w:rPr>
        <w:t>Sue Domeier</w:t>
      </w:r>
      <w:r>
        <w:rPr>
          <w:color w:val="606060"/>
          <w:spacing w:val="-25"/>
          <w:w w:val="110"/>
        </w:rPr>
        <w:t xml:space="preserve"> </w:t>
      </w:r>
      <w:r>
        <w:rPr>
          <w:color w:val="4F4F4F"/>
          <w:w w:val="110"/>
        </w:rPr>
        <w:t>to</w:t>
      </w:r>
      <w:r>
        <w:rPr>
          <w:color w:val="4F4F4F"/>
          <w:spacing w:val="-11"/>
          <w:w w:val="110"/>
        </w:rPr>
        <w:t xml:space="preserve"> </w:t>
      </w:r>
      <w:r>
        <w:rPr>
          <w:color w:val="4F4F4F"/>
          <w:w w:val="110"/>
        </w:rPr>
        <w:t>obtain</w:t>
      </w:r>
      <w:r>
        <w:rPr>
          <w:color w:val="4F4F4F"/>
          <w:spacing w:val="-15"/>
          <w:w w:val="110"/>
        </w:rPr>
        <w:t xml:space="preserve"> </w:t>
      </w:r>
      <w:r>
        <w:rPr>
          <w:color w:val="4F4F4F"/>
          <w:w w:val="110"/>
        </w:rPr>
        <w:t>more</w:t>
      </w:r>
      <w:r>
        <w:rPr>
          <w:color w:val="4F4F4F"/>
          <w:spacing w:val="-26"/>
          <w:w w:val="110"/>
        </w:rPr>
        <w:t xml:space="preserve"> </w:t>
      </w:r>
      <w:r>
        <w:rPr>
          <w:color w:val="4F4F4F"/>
          <w:w w:val="110"/>
        </w:rPr>
        <w:t>information</w:t>
      </w:r>
      <w:r>
        <w:rPr>
          <w:color w:val="4F4F4F"/>
          <w:spacing w:val="-12"/>
          <w:w w:val="110"/>
        </w:rPr>
        <w:t xml:space="preserve"> </w:t>
      </w:r>
      <w:r>
        <w:rPr>
          <w:color w:val="606060"/>
          <w:w w:val="110"/>
        </w:rPr>
        <w:t>about</w:t>
      </w:r>
      <w:r>
        <w:rPr>
          <w:color w:val="606060"/>
          <w:spacing w:val="-16"/>
          <w:w w:val="110"/>
        </w:rPr>
        <w:t xml:space="preserve"> </w:t>
      </w:r>
      <w:r>
        <w:rPr>
          <w:color w:val="4F4F4F"/>
          <w:w w:val="110"/>
        </w:rPr>
        <w:t xml:space="preserve">the benefits </w:t>
      </w:r>
      <w:r>
        <w:rPr>
          <w:color w:val="606060"/>
          <w:w w:val="110"/>
        </w:rPr>
        <w:t>of</w:t>
      </w:r>
      <w:r>
        <w:rPr>
          <w:color w:val="606060"/>
          <w:spacing w:val="-40"/>
          <w:w w:val="110"/>
        </w:rPr>
        <w:t xml:space="preserve"> </w:t>
      </w:r>
      <w:r>
        <w:rPr>
          <w:color w:val="606060"/>
          <w:w w:val="110"/>
        </w:rPr>
        <w:t>co-accreditation.</w:t>
      </w:r>
    </w:p>
    <w:p w:rsidR="00C55FE5" w:rsidRPr="00D93641" w:rsidRDefault="00C55FE5" w:rsidP="007F67F8">
      <w:pPr>
        <w:pStyle w:val="Heading1"/>
        <w:spacing w:before="200"/>
        <w:ind w:left="288" w:right="346"/>
        <w:rPr>
          <w:color w:val="943634" w:themeColor="accent2" w:themeShade="BF"/>
        </w:rPr>
      </w:pPr>
      <w:r w:rsidRPr="00D93641">
        <w:rPr>
          <w:color w:val="943634" w:themeColor="accent2" w:themeShade="BF"/>
          <w:w w:val="105"/>
        </w:rPr>
        <w:t>Can Lutheran early childhood centers be accredited?</w:t>
      </w:r>
    </w:p>
    <w:p w:rsidR="00C55FE5" w:rsidRDefault="00C55FE5" w:rsidP="007F67F8">
      <w:pPr>
        <w:pStyle w:val="BodyText"/>
        <w:spacing w:before="200" w:line="288" w:lineRule="auto"/>
        <w:ind w:left="288" w:right="58"/>
        <w:rPr>
          <w:color w:val="4B4B4B"/>
          <w:w w:val="110"/>
        </w:rPr>
      </w:pPr>
      <w:r>
        <w:rPr>
          <w:color w:val="4B4B4B"/>
          <w:w w:val="110"/>
        </w:rPr>
        <w:t>The accreditation needs of LCMS early childhood centers can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be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accommodated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by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using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a</w:t>
      </w:r>
      <w:r>
        <w:rPr>
          <w:color w:val="4B4B4B"/>
          <w:spacing w:val="-15"/>
          <w:w w:val="110"/>
        </w:rPr>
        <w:t xml:space="preserve"> </w:t>
      </w:r>
      <w:r>
        <w:rPr>
          <w:color w:val="4B4B4B"/>
          <w:w w:val="110"/>
        </w:rPr>
        <w:t>process</w:t>
      </w:r>
      <w:r w:rsidRPr="00D93641">
        <w:rPr>
          <w:color w:val="4B4B4B"/>
          <w:w w:val="110"/>
        </w:rPr>
        <w:t xml:space="preserve"> specifically </w:t>
      </w:r>
      <w:r>
        <w:rPr>
          <w:color w:val="4B4B4B"/>
          <w:w w:val="110"/>
        </w:rPr>
        <w:t>for</w:t>
      </w:r>
      <w:r>
        <w:rPr>
          <w:color w:val="4B4B4B"/>
          <w:spacing w:val="-25"/>
          <w:w w:val="110"/>
        </w:rPr>
        <w:t xml:space="preserve"> </w:t>
      </w:r>
      <w:r>
        <w:rPr>
          <w:color w:val="4B4B4B"/>
          <w:w w:val="110"/>
        </w:rPr>
        <w:t>early</w:t>
      </w:r>
      <w:r>
        <w:rPr>
          <w:color w:val="4B4B4B"/>
          <w:spacing w:val="-42"/>
          <w:w w:val="110"/>
        </w:rPr>
        <w:t xml:space="preserve"> </w:t>
      </w:r>
      <w:r>
        <w:rPr>
          <w:color w:val="4B4B4B"/>
          <w:w w:val="110"/>
        </w:rPr>
        <w:t>childhood</w:t>
      </w:r>
      <w:r>
        <w:rPr>
          <w:color w:val="4B4B4B"/>
          <w:spacing w:val="-28"/>
          <w:w w:val="110"/>
        </w:rPr>
        <w:t xml:space="preserve"> </w:t>
      </w:r>
      <w:r>
        <w:rPr>
          <w:color w:val="4B4B4B"/>
          <w:w w:val="110"/>
        </w:rPr>
        <w:t>centers. NLSA</w:t>
      </w:r>
      <w:r>
        <w:rPr>
          <w:color w:val="4B4B4B"/>
          <w:spacing w:val="-32"/>
          <w:w w:val="110"/>
        </w:rPr>
        <w:t xml:space="preserve"> </w:t>
      </w:r>
      <w:r>
        <w:rPr>
          <w:color w:val="4B4B4B"/>
          <w:w w:val="110"/>
        </w:rPr>
        <w:t>standards</w:t>
      </w:r>
      <w:r>
        <w:rPr>
          <w:color w:val="4B4B4B"/>
          <w:spacing w:val="-26"/>
          <w:w w:val="110"/>
        </w:rPr>
        <w:t xml:space="preserve"> </w:t>
      </w:r>
      <w:r>
        <w:rPr>
          <w:color w:val="4B4B4B"/>
          <w:w w:val="110"/>
        </w:rPr>
        <w:t>for</w:t>
      </w:r>
      <w:r>
        <w:rPr>
          <w:color w:val="4B4B4B"/>
          <w:spacing w:val="-36"/>
          <w:w w:val="110"/>
        </w:rPr>
        <w:t xml:space="preserve"> </w:t>
      </w:r>
      <w:r>
        <w:rPr>
          <w:color w:val="4B4B4B"/>
          <w:w w:val="110"/>
        </w:rPr>
        <w:t>early</w:t>
      </w:r>
      <w:r>
        <w:rPr>
          <w:color w:val="4B4B4B"/>
          <w:spacing w:val="-36"/>
          <w:w w:val="110"/>
        </w:rPr>
        <w:t xml:space="preserve"> </w:t>
      </w:r>
      <w:r>
        <w:rPr>
          <w:color w:val="4B4B4B"/>
          <w:w w:val="110"/>
        </w:rPr>
        <w:t>childhood</w:t>
      </w:r>
      <w:r>
        <w:rPr>
          <w:color w:val="4B4B4B"/>
          <w:spacing w:val="-30"/>
          <w:w w:val="110"/>
        </w:rPr>
        <w:t xml:space="preserve"> </w:t>
      </w:r>
      <w:r>
        <w:rPr>
          <w:color w:val="4B4B4B"/>
          <w:w w:val="110"/>
        </w:rPr>
        <w:t>centers</w:t>
      </w:r>
      <w:r w:rsidRPr="00670E79">
        <w:rPr>
          <w:color w:val="4B4B4B"/>
          <w:w w:val="110"/>
        </w:rPr>
        <w:t xml:space="preserve"> </w:t>
      </w:r>
      <w:r w:rsidR="00670E79" w:rsidRPr="00670E79">
        <w:rPr>
          <w:color w:val="4B4B4B"/>
          <w:w w:val="110"/>
        </w:rPr>
        <w:t>a</w:t>
      </w:r>
      <w:r>
        <w:rPr>
          <w:color w:val="4B4B4B"/>
          <w:w w:val="110"/>
        </w:rPr>
        <w:t>re</w:t>
      </w:r>
      <w:r w:rsidRPr="00670E79">
        <w:rPr>
          <w:color w:val="4B4B4B"/>
          <w:w w:val="110"/>
        </w:rPr>
        <w:t xml:space="preserve"> </w:t>
      </w:r>
      <w:r>
        <w:rPr>
          <w:color w:val="4B4B4B"/>
          <w:w w:val="110"/>
        </w:rPr>
        <w:t>challenging, appropriate</w:t>
      </w:r>
      <w:r w:rsidR="00670E79">
        <w:rPr>
          <w:color w:val="4B4B4B"/>
          <w:w w:val="110"/>
        </w:rPr>
        <w:t>,</w:t>
      </w:r>
      <w:r>
        <w:rPr>
          <w:color w:val="4B4B4B"/>
          <w:w w:val="110"/>
        </w:rPr>
        <w:t xml:space="preserve"> and relevant.  </w:t>
      </w:r>
    </w:p>
    <w:p w:rsidR="00D43F15" w:rsidRDefault="00D43F15" w:rsidP="00C55FE5">
      <w:pPr>
        <w:pStyle w:val="BodyText"/>
        <w:spacing w:before="82" w:line="268" w:lineRule="auto"/>
        <w:ind w:left="282" w:right="58" w:firstLine="1"/>
        <w:rPr>
          <w:color w:val="4B4B4B"/>
          <w:w w:val="110"/>
        </w:rPr>
        <w:sectPr w:rsidR="00D43F15">
          <w:footerReference w:type="default" r:id="rId10"/>
          <w:type w:val="continuous"/>
          <w:pgSz w:w="12240" w:h="15840"/>
          <w:pgMar w:top="1460" w:right="360" w:bottom="280" w:left="540" w:header="720" w:footer="720" w:gutter="0"/>
          <w:cols w:num="2" w:space="720" w:equalWidth="0">
            <w:col w:w="5759" w:space="40"/>
            <w:col w:w="5541"/>
          </w:cols>
        </w:sectPr>
      </w:pPr>
    </w:p>
    <w:p w:rsidR="00707967" w:rsidRPr="00D93641" w:rsidRDefault="00D93641" w:rsidP="00D43F15">
      <w:pPr>
        <w:pStyle w:val="Heading1"/>
        <w:ind w:left="288" w:right="346"/>
        <w:rPr>
          <w:color w:val="943634" w:themeColor="accent2" w:themeShade="BF"/>
          <w:w w:val="105"/>
        </w:rPr>
      </w:pPr>
      <w:r>
        <w:rPr>
          <w:color w:val="943634" w:themeColor="accent2" w:themeShade="BF"/>
          <w:w w:val="105"/>
        </w:rPr>
        <w:lastRenderedPageBreak/>
        <w:t xml:space="preserve">Where are </w:t>
      </w:r>
      <w:r w:rsidR="00FC4939" w:rsidRPr="00D93641">
        <w:rPr>
          <w:color w:val="943634" w:themeColor="accent2" w:themeShade="BF"/>
          <w:w w:val="105"/>
        </w:rPr>
        <w:t>NLSA materials located</w:t>
      </w:r>
      <w:r>
        <w:rPr>
          <w:color w:val="943634" w:themeColor="accent2" w:themeShade="BF"/>
          <w:w w:val="105"/>
        </w:rPr>
        <w:t>?</w:t>
      </w:r>
    </w:p>
    <w:p w:rsidR="00D93641" w:rsidRDefault="00FC4939" w:rsidP="001B29CB">
      <w:pPr>
        <w:pStyle w:val="BodyText"/>
        <w:spacing w:before="200" w:line="288" w:lineRule="auto"/>
        <w:ind w:left="288" w:right="72"/>
        <w:rPr>
          <w:color w:val="4B4B4B"/>
          <w:w w:val="105"/>
        </w:rPr>
      </w:pPr>
      <w:r>
        <w:rPr>
          <w:color w:val="4B4B4B"/>
          <w:w w:val="105"/>
        </w:rPr>
        <w:t xml:space="preserve">Current news and information about National Lutheran School Accreditation is located </w:t>
      </w:r>
      <w:r w:rsidR="00D93641" w:rsidRPr="00974366">
        <w:rPr>
          <w:w w:val="105"/>
        </w:rPr>
        <w:t xml:space="preserve">at </w:t>
      </w:r>
      <w:hyperlink w:history="1">
        <w:r w:rsidR="00D93641" w:rsidRPr="00974366">
          <w:rPr>
            <w:rStyle w:val="Hyperlink"/>
            <w:i/>
            <w:color w:val="auto"/>
            <w:w w:val="105"/>
            <w:sz w:val="22"/>
            <w:u w:val="none"/>
          </w:rPr>
          <w:t>www.LuthEd.org.</w:t>
        </w:r>
      </w:hyperlink>
      <w:r w:rsidR="00FD6D9A">
        <w:rPr>
          <w:i/>
          <w:w w:val="105"/>
          <w:sz w:val="22"/>
        </w:rPr>
        <w:t xml:space="preserve"> </w:t>
      </w:r>
      <w:r>
        <w:rPr>
          <w:color w:val="4B4B4B"/>
          <w:w w:val="105"/>
        </w:rPr>
        <w:t>Follow the NLSA link</w:t>
      </w:r>
      <w:r w:rsidR="00FD6D9A">
        <w:rPr>
          <w:color w:val="4B4B4B"/>
          <w:w w:val="105"/>
        </w:rPr>
        <w:t xml:space="preserve"> found there</w:t>
      </w:r>
      <w:r>
        <w:rPr>
          <w:color w:val="4B4B4B"/>
          <w:w w:val="105"/>
        </w:rPr>
        <w:t>.</w:t>
      </w:r>
      <w:r w:rsidR="00974366">
        <w:rPr>
          <w:color w:val="4B4B4B"/>
          <w:w w:val="105"/>
        </w:rPr>
        <w:t xml:space="preserve"> </w:t>
      </w:r>
      <w:r>
        <w:rPr>
          <w:color w:val="4B4B4B"/>
          <w:w w:val="105"/>
        </w:rPr>
        <w:t xml:space="preserve">This site is updated frequently with important information for schools accredited by NLSA. </w:t>
      </w:r>
      <w:r w:rsidR="00974366">
        <w:rPr>
          <w:i/>
          <w:iCs/>
          <w:color w:val="4B4B4B"/>
          <w:w w:val="105"/>
        </w:rPr>
        <w:t>LuthEd.or</w:t>
      </w:r>
      <w:r w:rsidR="00DA383F">
        <w:rPr>
          <w:i/>
          <w:iCs/>
          <w:color w:val="4B4B4B"/>
          <w:w w:val="105"/>
        </w:rPr>
        <w:t>g</w:t>
      </w:r>
      <w:r w:rsidR="00974366">
        <w:rPr>
          <w:i/>
          <w:iCs/>
          <w:color w:val="4B4B4B"/>
          <w:w w:val="105"/>
        </w:rPr>
        <w:t xml:space="preserve"> </w:t>
      </w:r>
      <w:r w:rsidR="00974366" w:rsidRPr="00DA383F">
        <w:rPr>
          <w:color w:val="4B4B4B"/>
          <w:w w:val="105"/>
        </w:rPr>
        <w:t>is a free site open to all</w:t>
      </w:r>
      <w:r w:rsidR="00974366">
        <w:rPr>
          <w:i/>
          <w:iCs/>
          <w:color w:val="4B4B4B"/>
          <w:w w:val="105"/>
        </w:rPr>
        <w:t xml:space="preserve">.  </w:t>
      </w:r>
      <w:r w:rsidR="00974366">
        <w:rPr>
          <w:color w:val="4B4B4B"/>
          <w:w w:val="105"/>
        </w:rPr>
        <w:t xml:space="preserve">No username or password </w:t>
      </w:r>
      <w:r w:rsidR="00DA383F">
        <w:rPr>
          <w:color w:val="4B4B4B"/>
          <w:w w:val="105"/>
        </w:rPr>
        <w:t>is needed</w:t>
      </w:r>
      <w:r w:rsidR="00593D85">
        <w:rPr>
          <w:color w:val="4B4B4B"/>
          <w:w w:val="105"/>
        </w:rPr>
        <w:t>.</w:t>
      </w:r>
    </w:p>
    <w:p w:rsidR="00DA383F" w:rsidRDefault="00DA383F" w:rsidP="00DA383F">
      <w:pPr>
        <w:pStyle w:val="BodyText"/>
        <w:spacing w:before="68" w:line="264" w:lineRule="auto"/>
        <w:ind w:left="291" w:right="66" w:firstLine="5"/>
        <w:rPr>
          <w:color w:val="7E7E74"/>
          <w:w w:val="105"/>
        </w:rPr>
      </w:pPr>
    </w:p>
    <w:p w:rsidR="00707967" w:rsidRDefault="00FC4939">
      <w:pPr>
        <w:pStyle w:val="Heading1"/>
        <w:spacing w:before="60"/>
        <w:ind w:left="326" w:right="0"/>
      </w:pPr>
      <w:r w:rsidRPr="00DA383F">
        <w:rPr>
          <w:color w:val="943634" w:themeColor="accent2" w:themeShade="BF"/>
          <w:w w:val="105"/>
        </w:rPr>
        <w:t>What standards are addressed in NLSA?</w:t>
      </w:r>
    </w:p>
    <w:p w:rsidR="00707967" w:rsidRDefault="00FC4939">
      <w:pPr>
        <w:spacing w:before="104"/>
        <w:ind w:left="320"/>
        <w:rPr>
          <w:b/>
          <w:color w:val="4B4B4B"/>
          <w:w w:val="105"/>
          <w:sz w:val="19"/>
        </w:rPr>
      </w:pPr>
      <w:r>
        <w:rPr>
          <w:b/>
          <w:color w:val="4B4B4B"/>
          <w:w w:val="105"/>
          <w:sz w:val="19"/>
        </w:rPr>
        <w:t xml:space="preserve">NLSA Standards for Accredited </w:t>
      </w:r>
      <w:r w:rsidR="00C55FE5">
        <w:rPr>
          <w:b/>
          <w:color w:val="4B4B4B"/>
          <w:w w:val="105"/>
          <w:sz w:val="19"/>
        </w:rPr>
        <w:t xml:space="preserve">Lutheran Elementary and High </w:t>
      </w:r>
      <w:r>
        <w:rPr>
          <w:b/>
          <w:color w:val="4B4B4B"/>
          <w:w w:val="105"/>
          <w:sz w:val="19"/>
        </w:rPr>
        <w:t>Schools:</w:t>
      </w:r>
    </w:p>
    <w:p w:rsidR="00DA383F" w:rsidRDefault="007F2CCC" w:rsidP="00802F3C">
      <w:pPr>
        <w:pStyle w:val="ListParagraph"/>
        <w:numPr>
          <w:ilvl w:val="0"/>
          <w:numId w:val="8"/>
        </w:numPr>
        <w:spacing w:before="200" w:line="288" w:lineRule="auto"/>
        <w:ind w:left="965" w:hanging="346"/>
        <w:rPr>
          <w:bCs/>
          <w:sz w:val="20"/>
          <w:szCs w:val="20"/>
        </w:rPr>
      </w:pPr>
      <w:r>
        <w:rPr>
          <w:bCs/>
          <w:sz w:val="20"/>
          <w:szCs w:val="20"/>
        </w:rPr>
        <w:t>The school is purpose-driven</w:t>
      </w:r>
      <w:r w:rsidR="00593D85">
        <w:rPr>
          <w:bCs/>
          <w:sz w:val="20"/>
          <w:szCs w:val="20"/>
        </w:rPr>
        <w:t>.</w:t>
      </w:r>
    </w:p>
    <w:p w:rsidR="007F2CCC" w:rsidRDefault="007F2CCC" w:rsidP="00395884">
      <w:pPr>
        <w:pStyle w:val="ListParagraph"/>
        <w:numPr>
          <w:ilvl w:val="0"/>
          <w:numId w:val="8"/>
        </w:numPr>
        <w:spacing w:before="80" w:line="288" w:lineRule="auto"/>
        <w:ind w:left="965" w:hanging="346"/>
        <w:rPr>
          <w:bCs/>
          <w:sz w:val="20"/>
          <w:szCs w:val="20"/>
        </w:rPr>
      </w:pPr>
      <w:r>
        <w:rPr>
          <w:bCs/>
          <w:sz w:val="20"/>
          <w:szCs w:val="20"/>
        </w:rPr>
        <w:t>The school demonstrates its purpose through relationships</w:t>
      </w:r>
      <w:r w:rsidR="00593D85">
        <w:rPr>
          <w:bCs/>
          <w:sz w:val="20"/>
          <w:szCs w:val="20"/>
        </w:rPr>
        <w:t>.</w:t>
      </w:r>
    </w:p>
    <w:p w:rsidR="007F2CCC" w:rsidRDefault="007F2CCC" w:rsidP="00395884">
      <w:pPr>
        <w:pStyle w:val="ListParagraph"/>
        <w:numPr>
          <w:ilvl w:val="0"/>
          <w:numId w:val="8"/>
        </w:numPr>
        <w:spacing w:before="80" w:line="288" w:lineRule="auto"/>
        <w:ind w:left="965" w:hanging="346"/>
        <w:rPr>
          <w:bCs/>
          <w:sz w:val="20"/>
          <w:szCs w:val="20"/>
        </w:rPr>
      </w:pPr>
      <w:r>
        <w:rPr>
          <w:bCs/>
          <w:sz w:val="20"/>
          <w:szCs w:val="20"/>
        </w:rPr>
        <w:t>The school is governed and administered effectively following written policy.</w:t>
      </w:r>
    </w:p>
    <w:p w:rsidR="007F2CCC" w:rsidRPr="007F2CCC" w:rsidRDefault="007F2CCC" w:rsidP="00395884">
      <w:pPr>
        <w:pStyle w:val="ListParagraph"/>
        <w:numPr>
          <w:ilvl w:val="0"/>
          <w:numId w:val="8"/>
        </w:numPr>
        <w:spacing w:before="80" w:line="288" w:lineRule="auto"/>
        <w:ind w:left="965" w:hanging="346"/>
        <w:rPr>
          <w:bCs/>
          <w:sz w:val="20"/>
          <w:szCs w:val="20"/>
        </w:rPr>
      </w:pPr>
      <w:r w:rsidRPr="007F2CCC">
        <w:rPr>
          <w:bCs/>
          <w:sz w:val="20"/>
          <w:szCs w:val="20"/>
        </w:rPr>
        <w:t>A qualified and competent staff serves the school.</w:t>
      </w:r>
    </w:p>
    <w:p w:rsidR="007F2CCC" w:rsidRPr="007F2CCC" w:rsidRDefault="007F2CCC" w:rsidP="00395884">
      <w:pPr>
        <w:pStyle w:val="ListParagraph"/>
        <w:numPr>
          <w:ilvl w:val="0"/>
          <w:numId w:val="8"/>
        </w:numPr>
        <w:spacing w:before="80" w:line="288" w:lineRule="auto"/>
        <w:ind w:left="965" w:hanging="346"/>
        <w:rPr>
          <w:bCs/>
          <w:sz w:val="20"/>
          <w:szCs w:val="20"/>
        </w:rPr>
      </w:pPr>
      <w:r w:rsidRPr="007F2CCC">
        <w:rPr>
          <w:bCs/>
          <w:sz w:val="20"/>
          <w:szCs w:val="20"/>
        </w:rPr>
        <w:t>The school’s curriculum, instructional design</w:t>
      </w:r>
      <w:r w:rsidR="00593D85">
        <w:rPr>
          <w:bCs/>
          <w:sz w:val="20"/>
          <w:szCs w:val="20"/>
        </w:rPr>
        <w:t>,</w:t>
      </w:r>
      <w:r w:rsidRPr="007F2CCC">
        <w:rPr>
          <w:bCs/>
          <w:sz w:val="20"/>
          <w:szCs w:val="20"/>
        </w:rPr>
        <w:t xml:space="preserve"> and assessment practices guide and ensure teacher effectiveness and student learning.</w:t>
      </w:r>
    </w:p>
    <w:p w:rsidR="007F2CCC" w:rsidRPr="007F2CCC" w:rsidRDefault="007F2CCC" w:rsidP="00395884">
      <w:pPr>
        <w:pStyle w:val="ListParagraph"/>
        <w:numPr>
          <w:ilvl w:val="0"/>
          <w:numId w:val="8"/>
        </w:numPr>
        <w:spacing w:before="80" w:line="288" w:lineRule="auto"/>
        <w:ind w:left="965" w:hanging="346"/>
        <w:rPr>
          <w:bCs/>
          <w:sz w:val="20"/>
          <w:szCs w:val="20"/>
        </w:rPr>
      </w:pPr>
      <w:r w:rsidRPr="007F2CCC">
        <w:rPr>
          <w:bCs/>
          <w:sz w:val="20"/>
          <w:szCs w:val="20"/>
        </w:rPr>
        <w:t>Student services and activities are offered to meet the needs and foster the growth of each student in a safe and healthy environment.</w:t>
      </w:r>
    </w:p>
    <w:p w:rsidR="007F2CCC" w:rsidRDefault="007F2CCC" w:rsidP="00395884">
      <w:pPr>
        <w:pStyle w:val="ListParagraph"/>
        <w:numPr>
          <w:ilvl w:val="0"/>
          <w:numId w:val="8"/>
        </w:numPr>
        <w:spacing w:before="80" w:line="288" w:lineRule="auto"/>
        <w:ind w:left="965" w:hanging="346"/>
        <w:rPr>
          <w:bCs/>
          <w:sz w:val="20"/>
          <w:szCs w:val="20"/>
        </w:rPr>
      </w:pPr>
      <w:r w:rsidRPr="007F2CCC">
        <w:rPr>
          <w:bCs/>
          <w:sz w:val="20"/>
          <w:szCs w:val="20"/>
        </w:rPr>
        <w:t>Buildings, grounds</w:t>
      </w:r>
      <w:r w:rsidR="00FD6D9A">
        <w:rPr>
          <w:bCs/>
          <w:sz w:val="20"/>
          <w:szCs w:val="20"/>
        </w:rPr>
        <w:t>,</w:t>
      </w:r>
      <w:r w:rsidRPr="007F2CCC">
        <w:rPr>
          <w:bCs/>
          <w:sz w:val="20"/>
          <w:szCs w:val="20"/>
        </w:rPr>
        <w:t xml:space="preserve"> and equipment provide a safe and healthy environment that serves to enhance student learning.</w:t>
      </w:r>
    </w:p>
    <w:p w:rsidR="00BC4420" w:rsidRPr="007F2CCC" w:rsidRDefault="00BC4420" w:rsidP="00395884">
      <w:pPr>
        <w:pStyle w:val="ListParagraph"/>
        <w:numPr>
          <w:ilvl w:val="0"/>
          <w:numId w:val="8"/>
        </w:numPr>
        <w:spacing w:before="80" w:line="288" w:lineRule="auto"/>
        <w:ind w:left="965" w:hanging="346"/>
        <w:rPr>
          <w:bCs/>
          <w:sz w:val="20"/>
          <w:szCs w:val="20"/>
        </w:rPr>
      </w:pPr>
      <w:r w:rsidRPr="00BC4420">
        <w:rPr>
          <w:bCs/>
          <w:sz w:val="20"/>
          <w:szCs w:val="20"/>
        </w:rPr>
        <w:t>The school has a financial plan to accomplish its mission.</w:t>
      </w:r>
    </w:p>
    <w:p w:rsidR="00356FD6" w:rsidRDefault="00356FD6" w:rsidP="0082091C">
      <w:pPr>
        <w:spacing w:before="64" w:line="259" w:lineRule="auto"/>
        <w:ind w:left="320" w:right="147"/>
        <w:rPr>
          <w:b/>
          <w:sz w:val="20"/>
          <w:szCs w:val="20"/>
        </w:rPr>
      </w:pPr>
    </w:p>
    <w:p w:rsidR="00707967" w:rsidRPr="007F2CCC" w:rsidRDefault="007F2CCC" w:rsidP="0082091C">
      <w:pPr>
        <w:spacing w:before="64" w:line="259" w:lineRule="auto"/>
        <w:ind w:left="320" w:right="147"/>
        <w:rPr>
          <w:b/>
          <w:sz w:val="20"/>
          <w:szCs w:val="20"/>
        </w:rPr>
      </w:pPr>
      <w:r w:rsidRPr="007F2CCC">
        <w:rPr>
          <w:b/>
          <w:sz w:val="20"/>
          <w:szCs w:val="20"/>
        </w:rPr>
        <w:t>NLSA Standards for Accredited Lutheran Early Childhood Centers:</w:t>
      </w:r>
    </w:p>
    <w:p w:rsidR="007F2CCC" w:rsidRDefault="0082091C" w:rsidP="00802F3C">
      <w:pPr>
        <w:pStyle w:val="ListParagraph"/>
        <w:numPr>
          <w:ilvl w:val="0"/>
          <w:numId w:val="12"/>
        </w:numPr>
        <w:spacing w:before="200" w:line="288" w:lineRule="auto"/>
        <w:ind w:left="994" w:right="144" w:hanging="36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The </w:t>
      </w:r>
      <w:r w:rsidR="00242280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>chool is driven by its Christian Mission</w:t>
      </w:r>
      <w:r w:rsidR="00CA6EBE">
        <w:rPr>
          <w:bCs/>
          <w:sz w:val="20"/>
          <w:szCs w:val="20"/>
        </w:rPr>
        <w:t>.</w:t>
      </w:r>
    </w:p>
    <w:p w:rsidR="0082091C" w:rsidRDefault="0082091C" w:rsidP="00395884">
      <w:pPr>
        <w:pStyle w:val="ListParagraph"/>
        <w:numPr>
          <w:ilvl w:val="0"/>
          <w:numId w:val="12"/>
        </w:numPr>
        <w:spacing w:before="80" w:line="288" w:lineRule="auto"/>
        <w:ind w:left="994" w:right="147" w:hanging="360"/>
        <w:rPr>
          <w:bCs/>
          <w:sz w:val="20"/>
          <w:szCs w:val="20"/>
        </w:rPr>
      </w:pPr>
      <w:r>
        <w:rPr>
          <w:bCs/>
          <w:sz w:val="20"/>
          <w:szCs w:val="20"/>
        </w:rPr>
        <w:t>The school demonstrates its Christian mission through relationships with congregation, community</w:t>
      </w:r>
      <w:r w:rsidR="00242280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staff, students, and families.</w:t>
      </w:r>
    </w:p>
    <w:p w:rsidR="006C5D67" w:rsidRPr="006C5D67" w:rsidRDefault="006C5D67" w:rsidP="00395884">
      <w:pPr>
        <w:pStyle w:val="ListParagraph"/>
        <w:numPr>
          <w:ilvl w:val="0"/>
          <w:numId w:val="12"/>
        </w:numPr>
        <w:spacing w:before="80" w:line="288" w:lineRule="auto"/>
        <w:ind w:left="994" w:hanging="360"/>
        <w:rPr>
          <w:rFonts w:ascii="Cambria" w:eastAsia="Arial" w:hAnsi="Cambria" w:cs="Arial"/>
          <w:iCs/>
          <w:sz w:val="20"/>
          <w:szCs w:val="20"/>
        </w:rPr>
      </w:pPr>
      <w:r w:rsidRPr="006C5D67">
        <w:rPr>
          <w:rFonts w:ascii="Cambria" w:eastAsia="Arial" w:hAnsi="Cambria" w:cs="Arial"/>
          <w:iCs/>
          <w:sz w:val="20"/>
          <w:szCs w:val="20"/>
        </w:rPr>
        <w:t>The school is governed and administered effectively according to written policy.</w:t>
      </w:r>
    </w:p>
    <w:p w:rsidR="006C5D67" w:rsidRDefault="006C5D67" w:rsidP="00395884">
      <w:pPr>
        <w:pStyle w:val="ListParagraph"/>
        <w:numPr>
          <w:ilvl w:val="0"/>
          <w:numId w:val="12"/>
        </w:numPr>
        <w:spacing w:before="80" w:line="288" w:lineRule="auto"/>
        <w:ind w:left="994" w:right="147" w:hanging="360"/>
        <w:rPr>
          <w:bCs/>
          <w:sz w:val="20"/>
          <w:szCs w:val="20"/>
        </w:rPr>
      </w:pPr>
      <w:r>
        <w:rPr>
          <w:bCs/>
          <w:sz w:val="20"/>
          <w:szCs w:val="20"/>
        </w:rPr>
        <w:t>A qualified and competent Christian staff serves the center.</w:t>
      </w:r>
    </w:p>
    <w:p w:rsidR="006C5D67" w:rsidRDefault="006C5D67" w:rsidP="00395884">
      <w:pPr>
        <w:pStyle w:val="ListParagraph"/>
        <w:numPr>
          <w:ilvl w:val="0"/>
          <w:numId w:val="12"/>
        </w:numPr>
        <w:spacing w:before="80" w:line="288" w:lineRule="auto"/>
        <w:ind w:left="994" w:right="147" w:hanging="360"/>
        <w:rPr>
          <w:bCs/>
          <w:sz w:val="20"/>
          <w:szCs w:val="20"/>
        </w:rPr>
      </w:pPr>
      <w:r>
        <w:rPr>
          <w:bCs/>
          <w:sz w:val="20"/>
          <w:szCs w:val="20"/>
        </w:rPr>
        <w:t>Staff members relate appropriately and effectively with all children.</w:t>
      </w:r>
    </w:p>
    <w:p w:rsidR="00CE7C4B" w:rsidRPr="00E327E1" w:rsidRDefault="00395884" w:rsidP="00395884">
      <w:pPr>
        <w:pStyle w:val="ListParagraph"/>
        <w:spacing w:before="80" w:line="288" w:lineRule="auto"/>
        <w:ind w:left="990" w:right="147" w:hanging="540"/>
        <w:rPr>
          <w:bCs/>
          <w:sz w:val="4"/>
          <w:szCs w:val="4"/>
        </w:rPr>
      </w:pPr>
      <w:r>
        <w:rPr>
          <w:bCs/>
          <w:sz w:val="20"/>
          <w:szCs w:val="20"/>
        </w:rPr>
        <w:t xml:space="preserve">6.       </w:t>
      </w:r>
      <w:r w:rsidR="00CE7C4B">
        <w:rPr>
          <w:bCs/>
          <w:sz w:val="20"/>
          <w:szCs w:val="20"/>
        </w:rPr>
        <w:t xml:space="preserve">The center maintains a safe environment </w:t>
      </w:r>
      <w:r w:rsidR="00CA6EBE">
        <w:rPr>
          <w:bCs/>
          <w:sz w:val="20"/>
          <w:szCs w:val="20"/>
        </w:rPr>
        <w:t>that</w:t>
      </w:r>
      <w:r w:rsidR="00CE7C4B">
        <w:rPr>
          <w:bCs/>
          <w:sz w:val="20"/>
          <w:szCs w:val="20"/>
        </w:rPr>
        <w:t xml:space="preserve"> supports student learning.</w:t>
      </w:r>
      <w:r w:rsidR="00802F3C">
        <w:rPr>
          <w:bCs/>
          <w:sz w:val="20"/>
          <w:szCs w:val="20"/>
        </w:rPr>
        <w:br w:type="column"/>
      </w:r>
    </w:p>
    <w:p w:rsidR="004A7DDE" w:rsidRDefault="004A7DDE" w:rsidP="00200DB9">
      <w:pPr>
        <w:pStyle w:val="ListParagraph"/>
        <w:numPr>
          <w:ilvl w:val="0"/>
          <w:numId w:val="14"/>
        </w:numPr>
        <w:spacing w:before="0" w:line="288" w:lineRule="auto"/>
        <w:ind w:left="900" w:right="144" w:hanging="270"/>
        <w:rPr>
          <w:bCs/>
          <w:sz w:val="20"/>
          <w:szCs w:val="20"/>
        </w:rPr>
      </w:pPr>
      <w:r>
        <w:rPr>
          <w:bCs/>
          <w:sz w:val="20"/>
          <w:szCs w:val="20"/>
        </w:rPr>
        <w:t>The school implements a wellness plan based on best practices and assures that children learn healthy habits.</w:t>
      </w:r>
    </w:p>
    <w:p w:rsidR="00A92063" w:rsidRDefault="00A92063" w:rsidP="00200DB9">
      <w:pPr>
        <w:pStyle w:val="ListParagraph"/>
        <w:numPr>
          <w:ilvl w:val="0"/>
          <w:numId w:val="14"/>
        </w:numPr>
        <w:spacing w:before="80" w:line="288" w:lineRule="auto"/>
        <w:ind w:left="900" w:right="144" w:hanging="270"/>
        <w:rPr>
          <w:bCs/>
          <w:sz w:val="20"/>
          <w:szCs w:val="20"/>
        </w:rPr>
      </w:pPr>
      <w:r>
        <w:rPr>
          <w:bCs/>
          <w:sz w:val="20"/>
          <w:szCs w:val="20"/>
        </w:rPr>
        <w:t>The center has a written curriculum that integrates the faith, is developmentally appropriate, and is supported by age-appropriate materials and resources</w:t>
      </w:r>
      <w:r w:rsidR="00F03732">
        <w:rPr>
          <w:bCs/>
          <w:sz w:val="20"/>
          <w:szCs w:val="20"/>
        </w:rPr>
        <w:t>.</w:t>
      </w:r>
    </w:p>
    <w:p w:rsidR="002B77CF" w:rsidRPr="002B77CF" w:rsidRDefault="002B77CF" w:rsidP="00200DB9">
      <w:pPr>
        <w:pStyle w:val="ListParagraph"/>
        <w:numPr>
          <w:ilvl w:val="0"/>
          <w:numId w:val="14"/>
        </w:numPr>
        <w:spacing w:before="80" w:line="288" w:lineRule="auto"/>
        <w:ind w:left="990" w:right="144" w:hanging="360"/>
        <w:rPr>
          <w:bCs/>
          <w:sz w:val="2"/>
          <w:szCs w:val="2"/>
        </w:rPr>
      </w:pPr>
    </w:p>
    <w:p w:rsidR="004A7DDE" w:rsidRDefault="004A7DDE" w:rsidP="00395884">
      <w:pPr>
        <w:pStyle w:val="ListParagraph"/>
        <w:numPr>
          <w:ilvl w:val="0"/>
          <w:numId w:val="13"/>
        </w:numPr>
        <w:spacing w:before="80" w:line="288" w:lineRule="auto"/>
        <w:ind w:left="900" w:right="144" w:hanging="270"/>
        <w:rPr>
          <w:bCs/>
          <w:sz w:val="20"/>
          <w:szCs w:val="20"/>
        </w:rPr>
      </w:pPr>
      <w:r w:rsidRPr="004A7DDE">
        <w:rPr>
          <w:bCs/>
          <w:sz w:val="20"/>
          <w:szCs w:val="20"/>
        </w:rPr>
        <w:t>Staff members partner with parents to cooperatively work toward developing the full potential of each infant and toddler.</w:t>
      </w:r>
      <w:r w:rsidR="00D03F8D">
        <w:rPr>
          <w:bCs/>
          <w:sz w:val="20"/>
          <w:szCs w:val="20"/>
        </w:rPr>
        <w:t xml:space="preserve"> (</w:t>
      </w:r>
      <w:r w:rsidR="00593D85">
        <w:rPr>
          <w:bCs/>
          <w:sz w:val="20"/>
          <w:szCs w:val="20"/>
        </w:rPr>
        <w:t>N</w:t>
      </w:r>
      <w:r w:rsidR="00D03F8D">
        <w:rPr>
          <w:bCs/>
          <w:sz w:val="20"/>
          <w:szCs w:val="20"/>
        </w:rPr>
        <w:t>ot applicable for centers without infant/toddler programs)</w:t>
      </w:r>
      <w:r w:rsidR="00593D85">
        <w:rPr>
          <w:bCs/>
          <w:sz w:val="20"/>
          <w:szCs w:val="20"/>
        </w:rPr>
        <w:t>.</w:t>
      </w:r>
    </w:p>
    <w:p w:rsidR="00CA6EBE" w:rsidRDefault="00356FD6" w:rsidP="00395884">
      <w:pPr>
        <w:pStyle w:val="ListParagraph"/>
        <w:numPr>
          <w:ilvl w:val="0"/>
          <w:numId w:val="13"/>
        </w:numPr>
        <w:spacing w:before="80" w:line="288" w:lineRule="auto"/>
        <w:ind w:left="900" w:right="144" w:hanging="270"/>
        <w:rPr>
          <w:bCs/>
          <w:sz w:val="20"/>
          <w:szCs w:val="20"/>
        </w:rPr>
      </w:pPr>
      <w:r>
        <w:rPr>
          <w:bCs/>
          <w:sz w:val="20"/>
          <w:szCs w:val="20"/>
        </w:rPr>
        <w:t>The school uses data to guide continuous improvement.</w:t>
      </w:r>
    </w:p>
    <w:p w:rsidR="002B77CF" w:rsidRDefault="002B77CF" w:rsidP="00356FD6">
      <w:pPr>
        <w:pStyle w:val="Heading1"/>
        <w:ind w:left="288" w:right="346"/>
        <w:rPr>
          <w:color w:val="943634" w:themeColor="accent2" w:themeShade="BF"/>
          <w:w w:val="105"/>
        </w:rPr>
      </w:pPr>
    </w:p>
    <w:p w:rsidR="00356FD6" w:rsidRPr="00356FD6" w:rsidRDefault="00356FD6" w:rsidP="00356FD6">
      <w:pPr>
        <w:pStyle w:val="Heading1"/>
        <w:ind w:left="288" w:right="346"/>
        <w:rPr>
          <w:color w:val="943634" w:themeColor="accent2" w:themeShade="BF"/>
          <w:w w:val="105"/>
        </w:rPr>
      </w:pPr>
      <w:r w:rsidRPr="00356FD6">
        <w:rPr>
          <w:color w:val="943634" w:themeColor="accent2" w:themeShade="BF"/>
          <w:w w:val="105"/>
        </w:rPr>
        <w:t>Who oversees NLSA?</w:t>
      </w:r>
    </w:p>
    <w:p w:rsidR="00356FD6" w:rsidRPr="00356FD6" w:rsidRDefault="00356FD6" w:rsidP="00E327E1">
      <w:pPr>
        <w:pStyle w:val="Heading3"/>
        <w:spacing w:before="200"/>
        <w:ind w:left="302" w:right="-2347"/>
      </w:pPr>
      <w:r w:rsidRPr="00356FD6">
        <w:rPr>
          <w:color w:val="494949"/>
          <w:w w:val="105"/>
        </w:rPr>
        <w:t>The National Accreditation Commission</w:t>
      </w:r>
    </w:p>
    <w:p w:rsidR="00356FD6" w:rsidRDefault="00356FD6" w:rsidP="00E327E1">
      <w:pPr>
        <w:pStyle w:val="BodyText"/>
        <w:spacing w:before="200" w:line="288" w:lineRule="auto"/>
        <w:ind w:left="288" w:right="72"/>
        <w:rPr>
          <w:color w:val="4B4B4B"/>
          <w:w w:val="105"/>
        </w:rPr>
      </w:pPr>
      <w:r w:rsidRPr="00356FD6">
        <w:rPr>
          <w:color w:val="4B4B4B"/>
          <w:w w:val="105"/>
        </w:rPr>
        <w:t xml:space="preserve">The National Accreditation Commission, </w:t>
      </w:r>
      <w:r w:rsidR="00D03F8D">
        <w:rPr>
          <w:color w:val="4B4B4B"/>
          <w:w w:val="105"/>
        </w:rPr>
        <w:t>comprised</w:t>
      </w:r>
      <w:r w:rsidRPr="00356FD6">
        <w:rPr>
          <w:color w:val="4B4B4B"/>
          <w:w w:val="105"/>
        </w:rPr>
        <w:t xml:space="preserve"> of representatives from various participating districts of The Lutheran Church</w:t>
      </w:r>
      <w:r w:rsidR="00593D85">
        <w:rPr>
          <w:color w:val="4B4B4B"/>
          <w:w w:val="105"/>
        </w:rPr>
        <w:t>—</w:t>
      </w:r>
      <w:r w:rsidRPr="00356FD6">
        <w:rPr>
          <w:color w:val="4B4B4B"/>
          <w:w w:val="105"/>
        </w:rPr>
        <w:t xml:space="preserve">Missouri Synod </w:t>
      </w:r>
      <w:r w:rsidR="00BC4420">
        <w:rPr>
          <w:color w:val="4B4B4B"/>
          <w:w w:val="105"/>
        </w:rPr>
        <w:t>serves</w:t>
      </w:r>
      <w:r w:rsidRPr="00356FD6">
        <w:rPr>
          <w:color w:val="4B4B4B"/>
          <w:w w:val="105"/>
        </w:rPr>
        <w:t xml:space="preserve"> NLSA. The process is owned and operated by The Lutheran Church</w:t>
      </w:r>
      <w:r w:rsidR="00593D85">
        <w:rPr>
          <w:color w:val="4B4B4B"/>
          <w:w w:val="105"/>
        </w:rPr>
        <w:t>—</w:t>
      </w:r>
      <w:r w:rsidRPr="00356FD6">
        <w:rPr>
          <w:color w:val="4B4B4B"/>
          <w:w w:val="105"/>
        </w:rPr>
        <w:t>Missouri Synod as a service of LCMS School Ministry.</w:t>
      </w:r>
    </w:p>
    <w:p w:rsidR="009723E2" w:rsidRDefault="009723E2" w:rsidP="00356FD6">
      <w:pPr>
        <w:pStyle w:val="BodyText"/>
        <w:spacing w:before="68" w:line="264" w:lineRule="auto"/>
        <w:ind w:left="291" w:right="66" w:firstLine="5"/>
        <w:rPr>
          <w:color w:val="4B4B4B"/>
          <w:w w:val="105"/>
        </w:rPr>
      </w:pPr>
    </w:p>
    <w:p w:rsidR="009723E2" w:rsidRDefault="009723E2" w:rsidP="002C5936">
      <w:pPr>
        <w:tabs>
          <w:tab w:val="left" w:pos="568"/>
        </w:tabs>
        <w:ind w:left="270"/>
        <w:rPr>
          <w:color w:val="494949"/>
          <w:w w:val="110"/>
          <w:sz w:val="20"/>
          <w:szCs w:val="20"/>
        </w:rPr>
      </w:pPr>
    </w:p>
    <w:p w:rsidR="009723E2" w:rsidRDefault="009723E2" w:rsidP="009723E2">
      <w:pPr>
        <w:tabs>
          <w:tab w:val="left" w:pos="568"/>
        </w:tabs>
        <w:ind w:left="270"/>
        <w:rPr>
          <w:b/>
          <w:bCs/>
          <w:color w:val="494949"/>
          <w:w w:val="110"/>
          <w:sz w:val="20"/>
          <w:szCs w:val="20"/>
        </w:rPr>
      </w:pPr>
      <w:r w:rsidRPr="009723E2">
        <w:rPr>
          <w:b/>
          <w:bCs/>
          <w:color w:val="494949"/>
          <w:w w:val="110"/>
          <w:sz w:val="20"/>
          <w:szCs w:val="20"/>
        </w:rPr>
        <w:t>For Further Information</w:t>
      </w:r>
      <w:r>
        <w:rPr>
          <w:b/>
          <w:bCs/>
          <w:color w:val="494949"/>
          <w:w w:val="110"/>
          <w:sz w:val="20"/>
          <w:szCs w:val="20"/>
        </w:rPr>
        <w:t xml:space="preserve"> Contact:</w:t>
      </w:r>
    </w:p>
    <w:p w:rsidR="00103FB3" w:rsidRPr="001B29CB" w:rsidRDefault="00BC4420" w:rsidP="001B29CB">
      <w:pPr>
        <w:tabs>
          <w:tab w:val="left" w:pos="568"/>
        </w:tabs>
        <w:spacing w:before="200" w:line="288" w:lineRule="auto"/>
        <w:ind w:left="274"/>
        <w:rPr>
          <w:color w:val="494949"/>
          <w:w w:val="110"/>
          <w:sz w:val="20"/>
          <w:szCs w:val="20"/>
        </w:rPr>
      </w:pPr>
      <w:r>
        <w:rPr>
          <w:color w:val="494949"/>
          <w:w w:val="110"/>
          <w:sz w:val="20"/>
          <w:szCs w:val="20"/>
        </w:rPr>
        <w:t>Sue Domeier</w:t>
      </w:r>
    </w:p>
    <w:p w:rsidR="00EB603B" w:rsidRPr="001B29CB" w:rsidRDefault="00EB603B" w:rsidP="001B29CB">
      <w:pPr>
        <w:tabs>
          <w:tab w:val="left" w:pos="568"/>
        </w:tabs>
        <w:spacing w:line="288" w:lineRule="auto"/>
        <w:ind w:left="270"/>
        <w:rPr>
          <w:color w:val="494949"/>
          <w:w w:val="110"/>
          <w:sz w:val="20"/>
          <w:szCs w:val="20"/>
        </w:rPr>
      </w:pPr>
      <w:r w:rsidRPr="001B29CB">
        <w:rPr>
          <w:color w:val="494949"/>
          <w:w w:val="110"/>
          <w:sz w:val="20"/>
          <w:szCs w:val="20"/>
        </w:rPr>
        <w:t xml:space="preserve">NID Accreditation </w:t>
      </w:r>
      <w:r w:rsidR="00EC2BB8">
        <w:rPr>
          <w:color w:val="494949"/>
          <w:w w:val="110"/>
          <w:sz w:val="20"/>
          <w:szCs w:val="20"/>
        </w:rPr>
        <w:t>Coordinator</w:t>
      </w:r>
    </w:p>
    <w:p w:rsidR="00EB603B" w:rsidRPr="001B29CB" w:rsidRDefault="00EB603B" w:rsidP="001B29CB">
      <w:pPr>
        <w:tabs>
          <w:tab w:val="left" w:pos="568"/>
        </w:tabs>
        <w:spacing w:line="288" w:lineRule="auto"/>
        <w:ind w:left="270"/>
        <w:rPr>
          <w:color w:val="494949"/>
          <w:w w:val="110"/>
          <w:sz w:val="20"/>
          <w:szCs w:val="20"/>
        </w:rPr>
      </w:pPr>
      <w:r w:rsidRPr="001B29CB">
        <w:rPr>
          <w:color w:val="494949"/>
          <w:w w:val="110"/>
          <w:sz w:val="20"/>
          <w:szCs w:val="20"/>
        </w:rPr>
        <w:t xml:space="preserve">847-529-8614 </w:t>
      </w:r>
    </w:p>
    <w:p w:rsidR="00EB603B" w:rsidRPr="009D0872" w:rsidRDefault="00BC4420" w:rsidP="001B29CB">
      <w:pPr>
        <w:tabs>
          <w:tab w:val="left" w:pos="568"/>
        </w:tabs>
        <w:spacing w:line="288" w:lineRule="auto"/>
        <w:ind w:left="270"/>
        <w:rPr>
          <w:color w:val="000000" w:themeColor="text1"/>
          <w:w w:val="110"/>
          <w:sz w:val="20"/>
          <w:szCs w:val="20"/>
        </w:rPr>
      </w:pPr>
      <w:hyperlink r:id="rId11" w:history="1">
        <w:r w:rsidRPr="009D0872">
          <w:rPr>
            <w:rStyle w:val="Hyperlink"/>
            <w:color w:val="000000" w:themeColor="text1"/>
            <w:sz w:val="20"/>
            <w:szCs w:val="20"/>
            <w:u w:val="none"/>
          </w:rPr>
          <w:t>Sue.Domeier@nidlcm.org</w:t>
        </w:r>
      </w:hyperlink>
    </w:p>
    <w:p w:rsidR="00EB603B" w:rsidRPr="001B29CB" w:rsidRDefault="00EB603B" w:rsidP="001B29CB">
      <w:pPr>
        <w:tabs>
          <w:tab w:val="left" w:pos="568"/>
        </w:tabs>
        <w:spacing w:line="288" w:lineRule="auto"/>
        <w:ind w:left="270"/>
        <w:rPr>
          <w:rFonts w:ascii="Arial" w:hAnsi="Arial"/>
          <w:color w:val="7C7974"/>
          <w:sz w:val="20"/>
          <w:szCs w:val="20"/>
        </w:rPr>
      </w:pPr>
    </w:p>
    <w:sectPr w:rsidR="00EB603B" w:rsidRPr="001B29CB" w:rsidSect="009723E2">
      <w:pgSz w:w="12240" w:h="15840"/>
      <w:pgMar w:top="1008" w:right="720" w:bottom="720" w:left="720" w:header="0" w:footer="720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172C" w:rsidRDefault="00E7172C">
      <w:r>
        <w:separator/>
      </w:r>
    </w:p>
  </w:endnote>
  <w:endnote w:type="continuationSeparator" w:id="0">
    <w:p w:rsidR="00E7172C" w:rsidRDefault="00E7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7967" w:rsidRDefault="00707967">
    <w:pPr>
      <w:pStyle w:val="BodyText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172C" w:rsidRDefault="00E7172C">
      <w:r>
        <w:separator/>
      </w:r>
    </w:p>
  </w:footnote>
  <w:footnote w:type="continuationSeparator" w:id="0">
    <w:p w:rsidR="00E7172C" w:rsidRDefault="00E71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1AE8"/>
    <w:multiLevelType w:val="hybridMultilevel"/>
    <w:tmpl w:val="C854C0D0"/>
    <w:lvl w:ilvl="0" w:tplc="678A8948">
      <w:start w:val="1"/>
      <w:numFmt w:val="decimal"/>
      <w:lvlText w:val="%1."/>
      <w:lvlJc w:val="left"/>
      <w:pPr>
        <w:ind w:left="964" w:hanging="341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0930151C"/>
    <w:multiLevelType w:val="hybridMultilevel"/>
    <w:tmpl w:val="73AC0210"/>
    <w:lvl w:ilvl="0" w:tplc="6DB41884">
      <w:start w:val="1"/>
      <w:numFmt w:val="decimal"/>
      <w:lvlText w:val="%1."/>
      <w:lvlJc w:val="left"/>
      <w:pPr>
        <w:ind w:left="644" w:hanging="341"/>
      </w:pPr>
      <w:rPr>
        <w:rFonts w:hint="default"/>
        <w:w w:val="99"/>
      </w:rPr>
    </w:lvl>
    <w:lvl w:ilvl="1" w:tplc="DEDA16BE">
      <w:start w:val="1"/>
      <w:numFmt w:val="lowerLetter"/>
      <w:lvlText w:val="%2."/>
      <w:lvlJc w:val="left"/>
      <w:pPr>
        <w:ind w:left="910" w:hanging="240"/>
      </w:pPr>
      <w:rPr>
        <w:rFonts w:hint="default"/>
        <w:spacing w:val="-1"/>
        <w:w w:val="108"/>
      </w:rPr>
    </w:lvl>
    <w:lvl w:ilvl="2" w:tplc="BF6ABB0C">
      <w:numFmt w:val="bullet"/>
      <w:lvlText w:val="•"/>
      <w:lvlJc w:val="left"/>
      <w:pPr>
        <w:ind w:left="1434" w:hanging="240"/>
      </w:pPr>
      <w:rPr>
        <w:rFonts w:hint="default"/>
      </w:rPr>
    </w:lvl>
    <w:lvl w:ilvl="3" w:tplc="48345F0A">
      <w:numFmt w:val="bullet"/>
      <w:lvlText w:val="•"/>
      <w:lvlJc w:val="left"/>
      <w:pPr>
        <w:ind w:left="1949" w:hanging="240"/>
      </w:pPr>
      <w:rPr>
        <w:rFonts w:hint="default"/>
      </w:rPr>
    </w:lvl>
    <w:lvl w:ilvl="4" w:tplc="7F6278EE">
      <w:numFmt w:val="bullet"/>
      <w:lvlText w:val="•"/>
      <w:lvlJc w:val="left"/>
      <w:pPr>
        <w:ind w:left="2464" w:hanging="240"/>
      </w:pPr>
      <w:rPr>
        <w:rFonts w:hint="default"/>
      </w:rPr>
    </w:lvl>
    <w:lvl w:ilvl="5" w:tplc="BE9055EE">
      <w:numFmt w:val="bullet"/>
      <w:lvlText w:val="•"/>
      <w:lvlJc w:val="left"/>
      <w:pPr>
        <w:ind w:left="2979" w:hanging="240"/>
      </w:pPr>
      <w:rPr>
        <w:rFonts w:hint="default"/>
      </w:rPr>
    </w:lvl>
    <w:lvl w:ilvl="6" w:tplc="E36AD9BC">
      <w:numFmt w:val="bullet"/>
      <w:lvlText w:val="•"/>
      <w:lvlJc w:val="left"/>
      <w:pPr>
        <w:ind w:left="3494" w:hanging="240"/>
      </w:pPr>
      <w:rPr>
        <w:rFonts w:hint="default"/>
      </w:rPr>
    </w:lvl>
    <w:lvl w:ilvl="7" w:tplc="BA643B30">
      <w:numFmt w:val="bullet"/>
      <w:lvlText w:val="•"/>
      <w:lvlJc w:val="left"/>
      <w:pPr>
        <w:ind w:left="4009" w:hanging="240"/>
      </w:pPr>
      <w:rPr>
        <w:rFonts w:hint="default"/>
      </w:rPr>
    </w:lvl>
    <w:lvl w:ilvl="8" w:tplc="30EC1516">
      <w:numFmt w:val="bullet"/>
      <w:lvlText w:val="•"/>
      <w:lvlJc w:val="left"/>
      <w:pPr>
        <w:ind w:left="4524" w:hanging="240"/>
      </w:pPr>
      <w:rPr>
        <w:rFonts w:hint="default"/>
      </w:rPr>
    </w:lvl>
  </w:abstractNum>
  <w:abstractNum w:abstractNumId="2" w15:restartNumberingAfterBreak="0">
    <w:nsid w:val="1702664F"/>
    <w:multiLevelType w:val="hybridMultilevel"/>
    <w:tmpl w:val="5F501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921C5"/>
    <w:multiLevelType w:val="hybridMultilevel"/>
    <w:tmpl w:val="7F823C8C"/>
    <w:lvl w:ilvl="0" w:tplc="5F965088">
      <w:start w:val="1"/>
      <w:numFmt w:val="decimal"/>
      <w:lvlText w:val="%1."/>
      <w:lvlJc w:val="right"/>
      <w:pPr>
        <w:ind w:left="1284" w:hanging="341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1DA75742"/>
    <w:multiLevelType w:val="hybridMultilevel"/>
    <w:tmpl w:val="9C8C4D3E"/>
    <w:lvl w:ilvl="0" w:tplc="A1DE6734">
      <w:numFmt w:val="bullet"/>
      <w:lvlText w:val="&gt;"/>
      <w:lvlJc w:val="left"/>
      <w:pPr>
        <w:ind w:left="558" w:hanging="264"/>
      </w:pPr>
      <w:rPr>
        <w:rFonts w:hint="default"/>
        <w:w w:val="72"/>
      </w:rPr>
    </w:lvl>
    <w:lvl w:ilvl="1" w:tplc="AF6688DA">
      <w:numFmt w:val="bullet"/>
      <w:lvlText w:val="•"/>
      <w:lvlJc w:val="left"/>
      <w:pPr>
        <w:ind w:left="895" w:hanging="516"/>
      </w:pPr>
      <w:rPr>
        <w:rFonts w:ascii="Times New Roman" w:eastAsia="Times New Roman" w:hAnsi="Times New Roman" w:cs="Times New Roman" w:hint="default"/>
        <w:color w:val="D1CDC8"/>
        <w:w w:val="124"/>
        <w:sz w:val="13"/>
        <w:szCs w:val="13"/>
      </w:rPr>
    </w:lvl>
    <w:lvl w:ilvl="2" w:tplc="A3D46DE8">
      <w:numFmt w:val="bullet"/>
      <w:lvlText w:val="•"/>
      <w:lvlJc w:val="left"/>
      <w:pPr>
        <w:ind w:left="1040" w:hanging="516"/>
      </w:pPr>
      <w:rPr>
        <w:rFonts w:hint="default"/>
      </w:rPr>
    </w:lvl>
    <w:lvl w:ilvl="3" w:tplc="F7CE348E">
      <w:numFmt w:val="bullet"/>
      <w:lvlText w:val="•"/>
      <w:lvlJc w:val="left"/>
      <w:pPr>
        <w:ind w:left="1591" w:hanging="516"/>
      </w:pPr>
      <w:rPr>
        <w:rFonts w:hint="default"/>
      </w:rPr>
    </w:lvl>
    <w:lvl w:ilvl="4" w:tplc="B0BE1182">
      <w:numFmt w:val="bullet"/>
      <w:lvlText w:val="•"/>
      <w:lvlJc w:val="left"/>
      <w:pPr>
        <w:ind w:left="2143" w:hanging="516"/>
      </w:pPr>
      <w:rPr>
        <w:rFonts w:hint="default"/>
      </w:rPr>
    </w:lvl>
    <w:lvl w:ilvl="5" w:tplc="26AE427C">
      <w:numFmt w:val="bullet"/>
      <w:lvlText w:val="•"/>
      <w:lvlJc w:val="left"/>
      <w:pPr>
        <w:ind w:left="2694" w:hanging="516"/>
      </w:pPr>
      <w:rPr>
        <w:rFonts w:hint="default"/>
      </w:rPr>
    </w:lvl>
    <w:lvl w:ilvl="6" w:tplc="212263E2">
      <w:numFmt w:val="bullet"/>
      <w:lvlText w:val="•"/>
      <w:lvlJc w:val="left"/>
      <w:pPr>
        <w:ind w:left="3246" w:hanging="516"/>
      </w:pPr>
      <w:rPr>
        <w:rFonts w:hint="default"/>
      </w:rPr>
    </w:lvl>
    <w:lvl w:ilvl="7" w:tplc="53A69738">
      <w:numFmt w:val="bullet"/>
      <w:lvlText w:val="•"/>
      <w:lvlJc w:val="left"/>
      <w:pPr>
        <w:ind w:left="3798" w:hanging="516"/>
      </w:pPr>
      <w:rPr>
        <w:rFonts w:hint="default"/>
      </w:rPr>
    </w:lvl>
    <w:lvl w:ilvl="8" w:tplc="BD642E12">
      <w:numFmt w:val="bullet"/>
      <w:lvlText w:val="•"/>
      <w:lvlJc w:val="left"/>
      <w:pPr>
        <w:ind w:left="4349" w:hanging="516"/>
      </w:pPr>
      <w:rPr>
        <w:rFonts w:hint="default"/>
      </w:rPr>
    </w:lvl>
  </w:abstractNum>
  <w:abstractNum w:abstractNumId="5" w15:restartNumberingAfterBreak="0">
    <w:nsid w:val="22C35E63"/>
    <w:multiLevelType w:val="hybridMultilevel"/>
    <w:tmpl w:val="73AC0210"/>
    <w:lvl w:ilvl="0" w:tplc="6DB41884">
      <w:start w:val="1"/>
      <w:numFmt w:val="decimal"/>
      <w:lvlText w:val="%1."/>
      <w:lvlJc w:val="left"/>
      <w:pPr>
        <w:ind w:left="644" w:hanging="341"/>
      </w:pPr>
      <w:rPr>
        <w:rFonts w:hint="default"/>
        <w:w w:val="99"/>
      </w:rPr>
    </w:lvl>
    <w:lvl w:ilvl="1" w:tplc="DEDA16BE">
      <w:start w:val="1"/>
      <w:numFmt w:val="lowerLetter"/>
      <w:lvlText w:val="%2."/>
      <w:lvlJc w:val="left"/>
      <w:pPr>
        <w:ind w:left="910" w:hanging="240"/>
      </w:pPr>
      <w:rPr>
        <w:rFonts w:hint="default"/>
        <w:spacing w:val="-1"/>
        <w:w w:val="108"/>
      </w:rPr>
    </w:lvl>
    <w:lvl w:ilvl="2" w:tplc="BF6ABB0C">
      <w:numFmt w:val="bullet"/>
      <w:lvlText w:val="•"/>
      <w:lvlJc w:val="left"/>
      <w:pPr>
        <w:ind w:left="1434" w:hanging="240"/>
      </w:pPr>
      <w:rPr>
        <w:rFonts w:hint="default"/>
      </w:rPr>
    </w:lvl>
    <w:lvl w:ilvl="3" w:tplc="48345F0A">
      <w:numFmt w:val="bullet"/>
      <w:lvlText w:val="•"/>
      <w:lvlJc w:val="left"/>
      <w:pPr>
        <w:ind w:left="1949" w:hanging="240"/>
      </w:pPr>
      <w:rPr>
        <w:rFonts w:hint="default"/>
      </w:rPr>
    </w:lvl>
    <w:lvl w:ilvl="4" w:tplc="7F6278EE">
      <w:numFmt w:val="bullet"/>
      <w:lvlText w:val="•"/>
      <w:lvlJc w:val="left"/>
      <w:pPr>
        <w:ind w:left="2464" w:hanging="240"/>
      </w:pPr>
      <w:rPr>
        <w:rFonts w:hint="default"/>
      </w:rPr>
    </w:lvl>
    <w:lvl w:ilvl="5" w:tplc="BE9055EE">
      <w:numFmt w:val="bullet"/>
      <w:lvlText w:val="•"/>
      <w:lvlJc w:val="left"/>
      <w:pPr>
        <w:ind w:left="2979" w:hanging="240"/>
      </w:pPr>
      <w:rPr>
        <w:rFonts w:hint="default"/>
      </w:rPr>
    </w:lvl>
    <w:lvl w:ilvl="6" w:tplc="E36AD9BC">
      <w:numFmt w:val="bullet"/>
      <w:lvlText w:val="•"/>
      <w:lvlJc w:val="left"/>
      <w:pPr>
        <w:ind w:left="3494" w:hanging="240"/>
      </w:pPr>
      <w:rPr>
        <w:rFonts w:hint="default"/>
      </w:rPr>
    </w:lvl>
    <w:lvl w:ilvl="7" w:tplc="BA643B30">
      <w:numFmt w:val="bullet"/>
      <w:lvlText w:val="•"/>
      <w:lvlJc w:val="left"/>
      <w:pPr>
        <w:ind w:left="4009" w:hanging="240"/>
      </w:pPr>
      <w:rPr>
        <w:rFonts w:hint="default"/>
      </w:rPr>
    </w:lvl>
    <w:lvl w:ilvl="8" w:tplc="30EC1516">
      <w:numFmt w:val="bullet"/>
      <w:lvlText w:val="•"/>
      <w:lvlJc w:val="left"/>
      <w:pPr>
        <w:ind w:left="4524" w:hanging="240"/>
      </w:pPr>
      <w:rPr>
        <w:rFonts w:hint="default"/>
      </w:rPr>
    </w:lvl>
  </w:abstractNum>
  <w:abstractNum w:abstractNumId="6" w15:restartNumberingAfterBreak="0">
    <w:nsid w:val="383E4E77"/>
    <w:multiLevelType w:val="hybridMultilevel"/>
    <w:tmpl w:val="F85C9C8E"/>
    <w:lvl w:ilvl="0" w:tplc="7FF2FBEE">
      <w:start w:val="1"/>
      <w:numFmt w:val="decimal"/>
      <w:lvlText w:val="%1."/>
      <w:lvlJc w:val="right"/>
      <w:pPr>
        <w:ind w:left="964" w:hanging="341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3A354F23"/>
    <w:multiLevelType w:val="hybridMultilevel"/>
    <w:tmpl w:val="70D4099A"/>
    <w:lvl w:ilvl="0" w:tplc="96001574">
      <w:numFmt w:val="bullet"/>
      <w:lvlText w:val="&gt;"/>
      <w:lvlJc w:val="left"/>
      <w:pPr>
        <w:ind w:left="597" w:hanging="264"/>
      </w:pPr>
      <w:rPr>
        <w:rFonts w:hint="default"/>
        <w:w w:val="69"/>
      </w:rPr>
    </w:lvl>
    <w:lvl w:ilvl="1" w:tplc="7F347D16">
      <w:numFmt w:val="bullet"/>
      <w:lvlText w:val="•"/>
      <w:lvlJc w:val="left"/>
      <w:pPr>
        <w:ind w:left="1120" w:hanging="264"/>
      </w:pPr>
      <w:rPr>
        <w:rFonts w:hint="default"/>
      </w:rPr>
    </w:lvl>
    <w:lvl w:ilvl="2" w:tplc="20746B04">
      <w:numFmt w:val="bullet"/>
      <w:lvlText w:val="•"/>
      <w:lvlJc w:val="left"/>
      <w:pPr>
        <w:ind w:left="1640" w:hanging="264"/>
      </w:pPr>
      <w:rPr>
        <w:rFonts w:hint="default"/>
      </w:rPr>
    </w:lvl>
    <w:lvl w:ilvl="3" w:tplc="FEEA1814">
      <w:numFmt w:val="bullet"/>
      <w:lvlText w:val="•"/>
      <w:lvlJc w:val="left"/>
      <w:pPr>
        <w:ind w:left="2160" w:hanging="264"/>
      </w:pPr>
      <w:rPr>
        <w:rFonts w:hint="default"/>
      </w:rPr>
    </w:lvl>
    <w:lvl w:ilvl="4" w:tplc="28BCFF54">
      <w:numFmt w:val="bullet"/>
      <w:lvlText w:val="•"/>
      <w:lvlJc w:val="left"/>
      <w:pPr>
        <w:ind w:left="2680" w:hanging="264"/>
      </w:pPr>
      <w:rPr>
        <w:rFonts w:hint="default"/>
      </w:rPr>
    </w:lvl>
    <w:lvl w:ilvl="5" w:tplc="F9F85662">
      <w:numFmt w:val="bullet"/>
      <w:lvlText w:val="•"/>
      <w:lvlJc w:val="left"/>
      <w:pPr>
        <w:ind w:left="3201" w:hanging="264"/>
      </w:pPr>
      <w:rPr>
        <w:rFonts w:hint="default"/>
      </w:rPr>
    </w:lvl>
    <w:lvl w:ilvl="6" w:tplc="87E26FD4">
      <w:numFmt w:val="bullet"/>
      <w:lvlText w:val="•"/>
      <w:lvlJc w:val="left"/>
      <w:pPr>
        <w:ind w:left="3721" w:hanging="264"/>
      </w:pPr>
      <w:rPr>
        <w:rFonts w:hint="default"/>
      </w:rPr>
    </w:lvl>
    <w:lvl w:ilvl="7" w:tplc="7D00F832">
      <w:numFmt w:val="bullet"/>
      <w:lvlText w:val="•"/>
      <w:lvlJc w:val="left"/>
      <w:pPr>
        <w:ind w:left="4241" w:hanging="264"/>
      </w:pPr>
      <w:rPr>
        <w:rFonts w:hint="default"/>
      </w:rPr>
    </w:lvl>
    <w:lvl w:ilvl="8" w:tplc="5ED8EF7E">
      <w:numFmt w:val="bullet"/>
      <w:lvlText w:val="•"/>
      <w:lvlJc w:val="left"/>
      <w:pPr>
        <w:ind w:left="4761" w:hanging="264"/>
      </w:pPr>
      <w:rPr>
        <w:rFonts w:hint="default"/>
      </w:rPr>
    </w:lvl>
  </w:abstractNum>
  <w:abstractNum w:abstractNumId="8" w15:restartNumberingAfterBreak="0">
    <w:nsid w:val="3D7456B7"/>
    <w:multiLevelType w:val="hybridMultilevel"/>
    <w:tmpl w:val="08D2C408"/>
    <w:lvl w:ilvl="0" w:tplc="6DB41884">
      <w:start w:val="1"/>
      <w:numFmt w:val="decimal"/>
      <w:lvlText w:val="%1."/>
      <w:lvlJc w:val="left"/>
      <w:pPr>
        <w:ind w:left="964" w:hanging="341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4B774980"/>
    <w:multiLevelType w:val="hybridMultilevel"/>
    <w:tmpl w:val="E82A52F6"/>
    <w:lvl w:ilvl="0" w:tplc="6F522248">
      <w:start w:val="7"/>
      <w:numFmt w:val="decimal"/>
      <w:lvlText w:val="%1."/>
      <w:lvlJc w:val="right"/>
      <w:pPr>
        <w:ind w:left="1284" w:hanging="341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A7E3C"/>
    <w:multiLevelType w:val="hybridMultilevel"/>
    <w:tmpl w:val="FFE82684"/>
    <w:lvl w:ilvl="0" w:tplc="5F965088">
      <w:start w:val="1"/>
      <w:numFmt w:val="decimal"/>
      <w:lvlText w:val="%1."/>
      <w:lvlJc w:val="right"/>
      <w:pPr>
        <w:ind w:left="964" w:hanging="341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B52285E"/>
    <w:multiLevelType w:val="hybridMultilevel"/>
    <w:tmpl w:val="BE7E6FBA"/>
    <w:lvl w:ilvl="0" w:tplc="CE7AC340">
      <w:numFmt w:val="bullet"/>
      <w:lvlText w:val="&gt;"/>
      <w:lvlJc w:val="left"/>
      <w:pPr>
        <w:ind w:left="336" w:hanging="264"/>
      </w:pPr>
      <w:rPr>
        <w:rFonts w:ascii="Arial" w:eastAsia="Arial" w:hAnsi="Arial" w:cs="Arial" w:hint="default"/>
        <w:color w:val="7E7E74"/>
        <w:w w:val="69"/>
        <w:sz w:val="30"/>
        <w:szCs w:val="30"/>
      </w:rPr>
    </w:lvl>
    <w:lvl w:ilvl="1" w:tplc="FE76B08A">
      <w:numFmt w:val="bullet"/>
      <w:lvlText w:val="•"/>
      <w:lvlJc w:val="left"/>
      <w:pPr>
        <w:ind w:left="960" w:hanging="577"/>
      </w:pPr>
      <w:rPr>
        <w:rFonts w:ascii="Times New Roman" w:eastAsia="Times New Roman" w:hAnsi="Times New Roman" w:cs="Times New Roman" w:hint="default"/>
        <w:color w:val="D8D1D1"/>
        <w:w w:val="124"/>
        <w:sz w:val="11"/>
        <w:szCs w:val="11"/>
      </w:rPr>
    </w:lvl>
    <w:lvl w:ilvl="2" w:tplc="3272C444">
      <w:numFmt w:val="bullet"/>
      <w:lvlText w:val="•"/>
      <w:lvlJc w:val="left"/>
      <w:pPr>
        <w:ind w:left="1040" w:hanging="577"/>
      </w:pPr>
      <w:rPr>
        <w:rFonts w:hint="default"/>
      </w:rPr>
    </w:lvl>
    <w:lvl w:ilvl="3" w:tplc="EC68F0EE">
      <w:numFmt w:val="bullet"/>
      <w:lvlText w:val="•"/>
      <w:lvlJc w:val="left"/>
      <w:pPr>
        <w:ind w:left="1602" w:hanging="577"/>
      </w:pPr>
      <w:rPr>
        <w:rFonts w:hint="default"/>
      </w:rPr>
    </w:lvl>
    <w:lvl w:ilvl="4" w:tplc="5BA40418">
      <w:numFmt w:val="bullet"/>
      <w:lvlText w:val="•"/>
      <w:lvlJc w:val="left"/>
      <w:pPr>
        <w:ind w:left="2165" w:hanging="577"/>
      </w:pPr>
      <w:rPr>
        <w:rFonts w:hint="default"/>
      </w:rPr>
    </w:lvl>
    <w:lvl w:ilvl="5" w:tplc="5B7C1000">
      <w:numFmt w:val="bullet"/>
      <w:lvlText w:val="•"/>
      <w:lvlJc w:val="left"/>
      <w:pPr>
        <w:ind w:left="2727" w:hanging="577"/>
      </w:pPr>
      <w:rPr>
        <w:rFonts w:hint="default"/>
      </w:rPr>
    </w:lvl>
    <w:lvl w:ilvl="6" w:tplc="575AB488">
      <w:numFmt w:val="bullet"/>
      <w:lvlText w:val="•"/>
      <w:lvlJc w:val="left"/>
      <w:pPr>
        <w:ind w:left="3290" w:hanging="577"/>
      </w:pPr>
      <w:rPr>
        <w:rFonts w:hint="default"/>
      </w:rPr>
    </w:lvl>
    <w:lvl w:ilvl="7" w:tplc="446C5394">
      <w:numFmt w:val="bullet"/>
      <w:lvlText w:val="•"/>
      <w:lvlJc w:val="left"/>
      <w:pPr>
        <w:ind w:left="3853" w:hanging="577"/>
      </w:pPr>
      <w:rPr>
        <w:rFonts w:hint="default"/>
      </w:rPr>
    </w:lvl>
    <w:lvl w:ilvl="8" w:tplc="A4D29774">
      <w:numFmt w:val="bullet"/>
      <w:lvlText w:val="•"/>
      <w:lvlJc w:val="left"/>
      <w:pPr>
        <w:ind w:left="4415" w:hanging="577"/>
      </w:pPr>
      <w:rPr>
        <w:rFonts w:hint="default"/>
      </w:rPr>
    </w:lvl>
  </w:abstractNum>
  <w:abstractNum w:abstractNumId="12" w15:restartNumberingAfterBreak="0">
    <w:nsid w:val="70F66636"/>
    <w:multiLevelType w:val="hybridMultilevel"/>
    <w:tmpl w:val="C6EAA0B6"/>
    <w:lvl w:ilvl="0" w:tplc="0D9A2D86">
      <w:numFmt w:val="bullet"/>
      <w:lvlText w:val="&gt;"/>
      <w:lvlJc w:val="left"/>
      <w:pPr>
        <w:ind w:left="544" w:hanging="275"/>
      </w:pPr>
      <w:rPr>
        <w:rFonts w:hint="default"/>
        <w:w w:val="67"/>
      </w:rPr>
    </w:lvl>
    <w:lvl w:ilvl="1" w:tplc="F35A438A">
      <w:numFmt w:val="bullet"/>
      <w:lvlText w:val="•"/>
      <w:lvlJc w:val="left"/>
      <w:pPr>
        <w:ind w:left="1035" w:hanging="275"/>
      </w:pPr>
      <w:rPr>
        <w:rFonts w:hint="default"/>
      </w:rPr>
    </w:lvl>
    <w:lvl w:ilvl="2" w:tplc="96A6E20E">
      <w:numFmt w:val="bullet"/>
      <w:lvlText w:val="•"/>
      <w:lvlJc w:val="left"/>
      <w:pPr>
        <w:ind w:left="1531" w:hanging="275"/>
      </w:pPr>
      <w:rPr>
        <w:rFonts w:hint="default"/>
      </w:rPr>
    </w:lvl>
    <w:lvl w:ilvl="3" w:tplc="B582B3CC">
      <w:numFmt w:val="bullet"/>
      <w:lvlText w:val="•"/>
      <w:lvlJc w:val="left"/>
      <w:pPr>
        <w:ind w:left="2027" w:hanging="275"/>
      </w:pPr>
      <w:rPr>
        <w:rFonts w:hint="default"/>
      </w:rPr>
    </w:lvl>
    <w:lvl w:ilvl="4" w:tplc="4D2E6EFA">
      <w:numFmt w:val="bullet"/>
      <w:lvlText w:val="•"/>
      <w:lvlJc w:val="left"/>
      <w:pPr>
        <w:ind w:left="2523" w:hanging="275"/>
      </w:pPr>
      <w:rPr>
        <w:rFonts w:hint="default"/>
      </w:rPr>
    </w:lvl>
    <w:lvl w:ilvl="5" w:tplc="C8667DE0">
      <w:numFmt w:val="bullet"/>
      <w:lvlText w:val="•"/>
      <w:lvlJc w:val="left"/>
      <w:pPr>
        <w:ind w:left="3018" w:hanging="275"/>
      </w:pPr>
      <w:rPr>
        <w:rFonts w:hint="default"/>
      </w:rPr>
    </w:lvl>
    <w:lvl w:ilvl="6" w:tplc="65387BA6">
      <w:numFmt w:val="bullet"/>
      <w:lvlText w:val="•"/>
      <w:lvlJc w:val="left"/>
      <w:pPr>
        <w:ind w:left="3514" w:hanging="275"/>
      </w:pPr>
      <w:rPr>
        <w:rFonts w:hint="default"/>
      </w:rPr>
    </w:lvl>
    <w:lvl w:ilvl="7" w:tplc="FBCC6A24">
      <w:numFmt w:val="bullet"/>
      <w:lvlText w:val="•"/>
      <w:lvlJc w:val="left"/>
      <w:pPr>
        <w:ind w:left="4010" w:hanging="275"/>
      </w:pPr>
      <w:rPr>
        <w:rFonts w:hint="default"/>
      </w:rPr>
    </w:lvl>
    <w:lvl w:ilvl="8" w:tplc="587CE2BE">
      <w:numFmt w:val="bullet"/>
      <w:lvlText w:val="•"/>
      <w:lvlJc w:val="left"/>
      <w:pPr>
        <w:ind w:left="4506" w:hanging="275"/>
      </w:pPr>
      <w:rPr>
        <w:rFonts w:hint="default"/>
      </w:rPr>
    </w:lvl>
  </w:abstractNum>
  <w:abstractNum w:abstractNumId="13" w15:restartNumberingAfterBreak="0">
    <w:nsid w:val="71E06084"/>
    <w:multiLevelType w:val="hybridMultilevel"/>
    <w:tmpl w:val="C296916E"/>
    <w:lvl w:ilvl="0" w:tplc="DF08BFDC">
      <w:start w:val="9"/>
      <w:numFmt w:val="decimal"/>
      <w:lvlText w:val="%1."/>
      <w:lvlJc w:val="right"/>
      <w:pPr>
        <w:ind w:left="1284" w:hanging="341"/>
      </w:pPr>
      <w:rPr>
        <w:rFonts w:hint="default"/>
        <w:w w:val="99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784496498">
    <w:abstractNumId w:val="7"/>
  </w:num>
  <w:num w:numId="2" w16cid:durableId="985282761">
    <w:abstractNumId w:val="4"/>
  </w:num>
  <w:num w:numId="3" w16cid:durableId="2126071141">
    <w:abstractNumId w:val="11"/>
  </w:num>
  <w:num w:numId="4" w16cid:durableId="252277301">
    <w:abstractNumId w:val="12"/>
  </w:num>
  <w:num w:numId="5" w16cid:durableId="1446267741">
    <w:abstractNumId w:val="5"/>
  </w:num>
  <w:num w:numId="6" w16cid:durableId="383606071">
    <w:abstractNumId w:val="1"/>
  </w:num>
  <w:num w:numId="7" w16cid:durableId="544295344">
    <w:abstractNumId w:val="2"/>
  </w:num>
  <w:num w:numId="8" w16cid:durableId="848639222">
    <w:abstractNumId w:val="10"/>
  </w:num>
  <w:num w:numId="9" w16cid:durableId="365176389">
    <w:abstractNumId w:val="8"/>
  </w:num>
  <w:num w:numId="10" w16cid:durableId="101581112">
    <w:abstractNumId w:val="6"/>
  </w:num>
  <w:num w:numId="11" w16cid:durableId="1980184739">
    <w:abstractNumId w:val="0"/>
  </w:num>
  <w:num w:numId="12" w16cid:durableId="306201990">
    <w:abstractNumId w:val="3"/>
  </w:num>
  <w:num w:numId="13" w16cid:durableId="110824484">
    <w:abstractNumId w:val="13"/>
  </w:num>
  <w:num w:numId="14" w16cid:durableId="12530070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67"/>
    <w:rsid w:val="000D047C"/>
    <w:rsid w:val="00103FB3"/>
    <w:rsid w:val="001B29CB"/>
    <w:rsid w:val="00200DB9"/>
    <w:rsid w:val="00203EA3"/>
    <w:rsid w:val="00224064"/>
    <w:rsid w:val="002317CB"/>
    <w:rsid w:val="00242280"/>
    <w:rsid w:val="002675A2"/>
    <w:rsid w:val="002B77CF"/>
    <w:rsid w:val="002C5936"/>
    <w:rsid w:val="003366E2"/>
    <w:rsid w:val="00356FD6"/>
    <w:rsid w:val="00395884"/>
    <w:rsid w:val="003B3A20"/>
    <w:rsid w:val="00453F19"/>
    <w:rsid w:val="00455446"/>
    <w:rsid w:val="00480121"/>
    <w:rsid w:val="0048606B"/>
    <w:rsid w:val="004A7DDE"/>
    <w:rsid w:val="00570BCD"/>
    <w:rsid w:val="00593D85"/>
    <w:rsid w:val="00594C37"/>
    <w:rsid w:val="005A0DBD"/>
    <w:rsid w:val="00633CE5"/>
    <w:rsid w:val="00670E79"/>
    <w:rsid w:val="006B36CE"/>
    <w:rsid w:val="006C5D67"/>
    <w:rsid w:val="00707967"/>
    <w:rsid w:val="007F2CCC"/>
    <w:rsid w:val="007F67F8"/>
    <w:rsid w:val="00802F3C"/>
    <w:rsid w:val="0082091C"/>
    <w:rsid w:val="00841D41"/>
    <w:rsid w:val="008527AA"/>
    <w:rsid w:val="00864971"/>
    <w:rsid w:val="009723E2"/>
    <w:rsid w:val="00974366"/>
    <w:rsid w:val="009D0872"/>
    <w:rsid w:val="00A92063"/>
    <w:rsid w:val="00AB1AA3"/>
    <w:rsid w:val="00BC4420"/>
    <w:rsid w:val="00C55FE5"/>
    <w:rsid w:val="00CA6EBE"/>
    <w:rsid w:val="00CB14D2"/>
    <w:rsid w:val="00CE7C4B"/>
    <w:rsid w:val="00D03F8D"/>
    <w:rsid w:val="00D43F15"/>
    <w:rsid w:val="00D93641"/>
    <w:rsid w:val="00DA383F"/>
    <w:rsid w:val="00DC5E7D"/>
    <w:rsid w:val="00DE3EE2"/>
    <w:rsid w:val="00E3130D"/>
    <w:rsid w:val="00E327E1"/>
    <w:rsid w:val="00E7172C"/>
    <w:rsid w:val="00EB603B"/>
    <w:rsid w:val="00EC2BB8"/>
    <w:rsid w:val="00EE4B73"/>
    <w:rsid w:val="00F03732"/>
    <w:rsid w:val="00F81738"/>
    <w:rsid w:val="00FC4939"/>
    <w:rsid w:val="00FD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313EB"/>
  <w15:docId w15:val="{95459478-56FB-48BC-9862-57D66213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290" w:right="351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80"/>
      <w:outlineLvl w:val="1"/>
    </w:pPr>
    <w:rPr>
      <w:sz w:val="29"/>
      <w:szCs w:val="29"/>
    </w:rPr>
  </w:style>
  <w:style w:type="paragraph" w:styleId="Heading3">
    <w:name w:val="heading 3"/>
    <w:basedOn w:val="Normal"/>
    <w:uiPriority w:val="9"/>
    <w:unhideWhenUsed/>
    <w:qFormat/>
    <w:pPr>
      <w:spacing w:before="171"/>
      <w:ind w:left="215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86"/>
      <w:ind w:left="597" w:hanging="2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E4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B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4B7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3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6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93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641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55FE5"/>
    <w:rPr>
      <w:rFonts w:ascii="Times New Roman" w:eastAsia="Times New Roman" w:hAnsi="Times New Roman" w:cs="Times New Roman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1"/>
    <w:rsid w:val="00C55FE5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7F2CCC"/>
    <w:pPr>
      <w:widowControl/>
      <w:autoSpaceDE/>
      <w:autoSpaceDN/>
      <w:spacing w:line="276" w:lineRule="auto"/>
    </w:pPr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C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C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e.Domeier@nidlcm.org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E5010-AE49-4F49-9E05-9F35D6C4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Wilharm</dc:creator>
  <cp:lastModifiedBy>Christena Estby</cp:lastModifiedBy>
  <cp:revision>2</cp:revision>
  <cp:lastPrinted>2019-12-11T18:25:00Z</cp:lastPrinted>
  <dcterms:created xsi:type="dcterms:W3CDTF">2025-04-27T20:43:00Z</dcterms:created>
  <dcterms:modified xsi:type="dcterms:W3CDTF">2025-04-27T20:43:00Z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2019-12-10T00:00:00Z</vt:filetime>
  </property>
</Properties>
</file>